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7"/>
        <w:gridCol w:w="3665"/>
        <w:gridCol w:w="2829"/>
      </w:tblGrid>
      <w:tr w:rsidR="007B6FCA" w:rsidRPr="007B6FCA" w:rsidTr="002C07D5">
        <w:trPr>
          <w:trHeight w:val="380"/>
        </w:trPr>
        <w:tc>
          <w:tcPr>
            <w:tcW w:w="3247" w:type="dxa"/>
          </w:tcPr>
          <w:p w:rsidR="007B6FCA" w:rsidRPr="007B6FCA" w:rsidRDefault="007B6FCA" w:rsidP="007B6FCA">
            <w:pPr>
              <w:autoSpaceDE w:val="0"/>
              <w:autoSpaceDN w:val="0"/>
              <w:adjustRightInd w:val="0"/>
              <w:spacing w:before="120" w:after="120"/>
              <w:jc w:val="center"/>
              <w:rPr>
                <w:rFonts w:ascii="Times New Roman CYR" w:eastAsia="Times New Roman" w:hAnsi="Times New Roman CYR" w:cs="Times New Roman CYR"/>
                <w:sz w:val="28"/>
                <w:szCs w:val="28"/>
                <w:lang w:eastAsia="ru-RU"/>
              </w:rPr>
            </w:pPr>
          </w:p>
        </w:tc>
        <w:tc>
          <w:tcPr>
            <w:tcW w:w="3665" w:type="dxa"/>
          </w:tcPr>
          <w:p w:rsidR="007B6FCA" w:rsidRPr="007B6FCA" w:rsidRDefault="007B6FCA" w:rsidP="007B6FCA">
            <w:pPr>
              <w:autoSpaceDE w:val="0"/>
              <w:autoSpaceDN w:val="0"/>
              <w:adjustRightInd w:val="0"/>
              <w:spacing w:before="120" w:after="120"/>
              <w:jc w:val="center"/>
              <w:rPr>
                <w:rFonts w:ascii="Times New Roman CYR" w:eastAsia="Times New Roman" w:hAnsi="Times New Roman CYR" w:cs="Times New Roman CYR"/>
                <w:sz w:val="28"/>
                <w:szCs w:val="28"/>
                <w:lang w:eastAsia="ru-RU"/>
              </w:rPr>
            </w:pPr>
          </w:p>
        </w:tc>
        <w:tc>
          <w:tcPr>
            <w:tcW w:w="2829" w:type="dxa"/>
          </w:tcPr>
          <w:p w:rsidR="007B6FCA" w:rsidRPr="007B6FCA" w:rsidRDefault="007B6FCA" w:rsidP="007B6FCA">
            <w:pPr>
              <w:autoSpaceDE w:val="0"/>
              <w:autoSpaceDN w:val="0"/>
              <w:adjustRightInd w:val="0"/>
              <w:jc w:val="center"/>
              <w:rPr>
                <w:rFonts w:ascii="Times New Roman CYR" w:eastAsia="Times New Roman" w:hAnsi="Times New Roman CYR" w:cs="Times New Roman CYR"/>
                <w:sz w:val="28"/>
                <w:szCs w:val="28"/>
              </w:rPr>
            </w:pPr>
            <w:r w:rsidRPr="007B6FCA">
              <w:rPr>
                <w:rFonts w:ascii="Times New Roman CYR" w:eastAsia="Times New Roman" w:hAnsi="Times New Roman CYR" w:cs="Times New Roman CYR"/>
                <w:sz w:val="28"/>
                <w:szCs w:val="28"/>
              </w:rPr>
              <w:t>УТВЕРЖДЕНЫ</w:t>
            </w:r>
          </w:p>
        </w:tc>
      </w:tr>
      <w:tr w:rsidR="007B6FCA" w:rsidRPr="007B6FCA" w:rsidTr="002C07D5">
        <w:tc>
          <w:tcPr>
            <w:tcW w:w="3247" w:type="dxa"/>
          </w:tcPr>
          <w:p w:rsidR="007B6FCA" w:rsidRPr="007B6FCA" w:rsidRDefault="007B6FCA" w:rsidP="007B6FCA">
            <w:pPr>
              <w:autoSpaceDE w:val="0"/>
              <w:autoSpaceDN w:val="0"/>
              <w:adjustRightInd w:val="0"/>
              <w:spacing w:before="120" w:after="120"/>
              <w:jc w:val="center"/>
              <w:rPr>
                <w:rFonts w:ascii="Times New Roman CYR" w:eastAsia="Times New Roman" w:hAnsi="Times New Roman CYR" w:cs="Times New Roman CYR"/>
                <w:sz w:val="28"/>
                <w:szCs w:val="28"/>
                <w:lang w:eastAsia="ru-RU"/>
              </w:rPr>
            </w:pPr>
          </w:p>
        </w:tc>
        <w:tc>
          <w:tcPr>
            <w:tcW w:w="3665" w:type="dxa"/>
          </w:tcPr>
          <w:p w:rsidR="007B6FCA" w:rsidRPr="007B6FCA" w:rsidRDefault="007B6FCA" w:rsidP="007B6FCA">
            <w:pPr>
              <w:autoSpaceDE w:val="0"/>
              <w:autoSpaceDN w:val="0"/>
              <w:adjustRightInd w:val="0"/>
              <w:spacing w:before="120" w:after="120"/>
              <w:jc w:val="center"/>
              <w:rPr>
                <w:rFonts w:ascii="Times New Roman CYR" w:eastAsia="Times New Roman" w:hAnsi="Times New Roman CYR" w:cs="Times New Roman CYR"/>
                <w:sz w:val="28"/>
                <w:szCs w:val="28"/>
                <w:lang w:eastAsia="ru-RU"/>
              </w:rPr>
            </w:pPr>
          </w:p>
        </w:tc>
        <w:tc>
          <w:tcPr>
            <w:tcW w:w="2829" w:type="dxa"/>
          </w:tcPr>
          <w:p w:rsidR="007B6FCA" w:rsidRPr="007B6FCA" w:rsidRDefault="007B6FCA" w:rsidP="007B6FCA">
            <w:pPr>
              <w:autoSpaceDE w:val="0"/>
              <w:autoSpaceDN w:val="0"/>
              <w:adjustRightInd w:val="0"/>
              <w:jc w:val="center"/>
              <w:rPr>
                <w:rFonts w:ascii="Times New Roman CYR" w:eastAsia="Times New Roman" w:hAnsi="Times New Roman CYR" w:cs="Times New Roman CYR"/>
                <w:sz w:val="28"/>
                <w:szCs w:val="28"/>
                <w:lang w:eastAsia="ru-RU"/>
              </w:rPr>
            </w:pPr>
            <w:r w:rsidRPr="007B6FCA">
              <w:rPr>
                <w:rFonts w:ascii="Times New Roman CYR" w:eastAsia="Times New Roman" w:hAnsi="Times New Roman CYR" w:cs="Times New Roman CYR"/>
                <w:sz w:val="28"/>
                <w:szCs w:val="28"/>
              </w:rPr>
              <w:t>приказом Росстата</w:t>
            </w:r>
            <w:r w:rsidRPr="007B6FCA">
              <w:rPr>
                <w:rFonts w:ascii="Times New Roman CYR" w:eastAsia="Times New Roman" w:hAnsi="Times New Roman CYR" w:cs="Times New Roman CYR"/>
                <w:sz w:val="28"/>
                <w:szCs w:val="28"/>
              </w:rPr>
              <w:br/>
              <w:t xml:space="preserve">от </w:t>
            </w:r>
            <w:sdt>
              <w:sdtPr>
                <w:rPr>
                  <w:rFonts w:ascii="Times New Roman CYR" w:eastAsia="Times New Roman" w:hAnsi="Times New Roman CYR" w:cs="Times New Roman CYR"/>
                  <w:sz w:val="28"/>
                  <w:szCs w:val="28"/>
                </w:rPr>
                <w:id w:val="-647901430"/>
                <w:placeholder>
                  <w:docPart w:val="68E2A195461947209EFE1A66BC054EC7"/>
                </w:placeholder>
                <w:date w:fullDate="2022-11-01T00:00:00Z">
                  <w:dateFormat w:val="dd.MM.yyyy"/>
                  <w:lid w:val="ru-RU"/>
                  <w:storeMappedDataAs w:val="dateTime"/>
                  <w:calendar w:val="gregorian"/>
                </w:date>
              </w:sdtPr>
              <w:sdtContent>
                <w:r w:rsidRPr="007B6FCA">
                  <w:rPr>
                    <w:rFonts w:ascii="Times New Roman CYR" w:eastAsia="Times New Roman" w:hAnsi="Times New Roman CYR" w:cs="Times New Roman CYR"/>
                    <w:sz w:val="28"/>
                    <w:szCs w:val="28"/>
                  </w:rPr>
                  <w:t>01.11.2022</w:t>
                </w:r>
              </w:sdtContent>
            </w:sdt>
            <w:sdt>
              <w:sdtPr>
                <w:rPr>
                  <w:rFonts w:ascii="Times New Roman CYR" w:eastAsia="Times New Roman" w:hAnsi="Times New Roman CYR" w:cs="Times New Roman CYR"/>
                  <w:sz w:val="28"/>
                  <w:szCs w:val="28"/>
                </w:rPr>
                <w:id w:val="218945846"/>
                <w:lock w:val="contentLocked"/>
                <w:placeholder>
                  <w:docPart w:val="DCBE90DA60204847924652494350FE08"/>
                </w:placeholder>
                <w:text/>
              </w:sdtPr>
              <w:sdtContent>
                <w:r w:rsidRPr="007B6FCA">
                  <w:rPr>
                    <w:rFonts w:ascii="Times New Roman CYR" w:eastAsia="Times New Roman" w:hAnsi="Times New Roman CYR" w:cs="Times New Roman CYR"/>
                    <w:sz w:val="28"/>
                    <w:szCs w:val="28"/>
                  </w:rPr>
                  <w:t>№</w:t>
                </w:r>
              </w:sdtContent>
            </w:sdt>
            <w:r w:rsidRPr="007B6FCA">
              <w:rPr>
                <w:rFonts w:ascii="Times New Roman CYR" w:eastAsia="Times New Roman" w:hAnsi="Times New Roman CYR" w:cs="Times New Roman CYR"/>
                <w:sz w:val="28"/>
                <w:szCs w:val="28"/>
              </w:rPr>
              <w:t xml:space="preserve"> 794</w:t>
            </w:r>
          </w:p>
        </w:tc>
      </w:tr>
      <w:tr w:rsidR="007B6FCA" w:rsidRPr="007B6FCA" w:rsidTr="002C07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1" w:type="dxa"/>
            <w:gridSpan w:val="3"/>
            <w:tcBorders>
              <w:top w:val="nil"/>
              <w:left w:val="nil"/>
              <w:bottom w:val="nil"/>
              <w:right w:val="nil"/>
            </w:tcBorders>
          </w:tcPr>
          <w:sdt>
            <w:sdtPr>
              <w:rPr>
                <w:rFonts w:eastAsia="Times New Roman" w:cs="Times New Roman"/>
                <w:b/>
                <w:spacing w:val="60"/>
                <w:sz w:val="28"/>
                <w:szCs w:val="28"/>
                <w:lang w:eastAsia="ru-RU"/>
              </w:rPr>
              <w:id w:val="-630635019"/>
              <w:placeholder>
                <w:docPart w:val="DCBE90DA60204847924652494350FE08"/>
              </w:placeholder>
              <w:text w:multiLine="1"/>
            </w:sdtPr>
            <w:sdtContent>
              <w:p w:rsidR="007B6FCA" w:rsidRPr="007B6FCA" w:rsidRDefault="007B6FCA" w:rsidP="007B6FCA">
                <w:pPr>
                  <w:autoSpaceDE w:val="0"/>
                  <w:autoSpaceDN w:val="0"/>
                  <w:adjustRightInd w:val="0"/>
                  <w:spacing w:before="1440"/>
                  <w:jc w:val="center"/>
                  <w:rPr>
                    <w:rFonts w:ascii="Times New Roman CYR" w:eastAsia="Times New Roman" w:hAnsi="Times New Roman CYR" w:cs="Times New Roman CYR"/>
                    <w:b/>
                    <w:sz w:val="28"/>
                    <w:szCs w:val="28"/>
                    <w:lang w:eastAsia="ru-RU"/>
                  </w:rPr>
                </w:pPr>
                <w:r w:rsidRPr="007B6FCA">
                  <w:rPr>
                    <w:rFonts w:eastAsia="Times New Roman" w:cs="Times New Roman"/>
                    <w:b/>
                    <w:spacing w:val="60"/>
                    <w:sz w:val="28"/>
                    <w:szCs w:val="28"/>
                    <w:lang w:eastAsia="ru-RU"/>
                  </w:rPr>
                  <w:t>УКАЗАНИЯ</w:t>
                </w:r>
              </w:p>
            </w:sdtContent>
          </w:sdt>
        </w:tc>
      </w:tr>
      <w:tr w:rsidR="007B6FCA" w:rsidRPr="007B6FCA" w:rsidTr="002C07D5">
        <w:sdt>
          <w:sdtPr>
            <w:rPr>
              <w:rFonts w:eastAsia="Times New Roman" w:cs="Times New Roman"/>
              <w:b/>
              <w:sz w:val="28"/>
              <w:szCs w:val="28"/>
              <w:lang w:eastAsia="ru-RU"/>
            </w:rPr>
            <w:id w:val="-423412248"/>
            <w:placeholder>
              <w:docPart w:val="DCBE90DA60204847924652494350FE08"/>
            </w:placeholder>
            <w:text w:multiLine="1"/>
          </w:sdtPr>
          <w:sdtContent>
            <w:tc>
              <w:tcPr>
                <w:tcW w:w="9741" w:type="dxa"/>
                <w:gridSpan w:val="3"/>
              </w:tcPr>
              <w:p w:rsidR="007B6FCA" w:rsidRPr="007B6FCA" w:rsidRDefault="007B6FCA" w:rsidP="007B6FCA">
                <w:pPr>
                  <w:autoSpaceDE w:val="0"/>
                  <w:autoSpaceDN w:val="0"/>
                  <w:adjustRightInd w:val="0"/>
                  <w:jc w:val="center"/>
                  <w:rPr>
                    <w:rFonts w:ascii="Times New Roman CYR" w:eastAsia="Times New Roman" w:hAnsi="Times New Roman CYR" w:cs="Times New Roman CYR"/>
                    <w:b/>
                    <w:sz w:val="28"/>
                    <w:szCs w:val="28"/>
                    <w:lang w:eastAsia="ru-RU"/>
                  </w:rPr>
                </w:pPr>
                <w:r w:rsidRPr="007B6FCA">
                  <w:rPr>
                    <w:rFonts w:eastAsia="Times New Roman" w:cs="Times New Roman"/>
                    <w:b/>
                    <w:sz w:val="28"/>
                    <w:szCs w:val="28"/>
                    <w:lang w:eastAsia="ru-RU"/>
                  </w:rPr>
                  <w:t xml:space="preserve">по заполнению формы федерального статистического наблюдения </w:t>
                </w:r>
                <w:r w:rsidRPr="007B6FCA">
                  <w:rPr>
                    <w:rFonts w:eastAsia="Times New Roman" w:cs="Times New Roman"/>
                    <w:b/>
                    <w:sz w:val="28"/>
                    <w:szCs w:val="28"/>
                    <w:lang w:eastAsia="ru-RU"/>
                  </w:rPr>
                  <w:br/>
                  <w:t>№ МП(микро) «Сведения об основных показателях деятельности микропредприятия»</w:t>
                </w:r>
              </w:p>
            </w:tc>
          </w:sdtContent>
        </w:sdt>
      </w:tr>
    </w:tbl>
    <w:sdt>
      <w:sdtPr>
        <w:rPr>
          <w:rFonts w:eastAsia="Times New Roman" w:cs="Times New Roman"/>
          <w:b/>
          <w:sz w:val="28"/>
          <w:szCs w:val="28"/>
          <w:lang w:eastAsia="ru-RU"/>
        </w:rPr>
        <w:id w:val="521214631"/>
        <w:placeholder>
          <w:docPart w:val="F247CE23CF4F4F388C2AC2986863DA62"/>
        </w:placeholder>
        <w:text w:multiLine="1"/>
      </w:sdtPr>
      <w:sdtContent>
        <w:p w:rsidR="007B6FCA" w:rsidRPr="007B6FCA" w:rsidRDefault="007B6FCA" w:rsidP="007B6FCA">
          <w:pPr>
            <w:autoSpaceDE w:val="0"/>
            <w:autoSpaceDN w:val="0"/>
            <w:adjustRightInd w:val="0"/>
            <w:spacing w:before="720" w:after="240"/>
            <w:jc w:val="center"/>
            <w:rPr>
              <w:rFonts w:eastAsia="Times New Roman" w:cs="Times New Roman"/>
              <w:b/>
              <w:sz w:val="28"/>
              <w:szCs w:val="28"/>
              <w:lang w:eastAsia="ru-RU"/>
            </w:rPr>
          </w:pPr>
          <w:r w:rsidRPr="007B6FCA">
            <w:rPr>
              <w:rFonts w:eastAsia="Times New Roman" w:cs="Times New Roman"/>
              <w:b/>
              <w:sz w:val="28"/>
              <w:szCs w:val="28"/>
              <w:lang w:eastAsia="ru-RU"/>
            </w:rPr>
            <w:t>I. ОБЩИЕ ПОЛОЖЕНИЯ</w:t>
          </w:r>
        </w:p>
      </w:sdtContent>
    </w:sdt>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 Первичные статистические данные (далее – данные) по форме федерального статистического наблюдения № МП(микро) «Сведения </w:t>
      </w:r>
      <w:r w:rsidRPr="007B6FCA">
        <w:rPr>
          <w:rFonts w:eastAsia="Times New Roman" w:cs="Times New Roman"/>
          <w:sz w:val="28"/>
          <w:szCs w:val="28"/>
          <w:lang w:eastAsia="ru-RU"/>
        </w:rPr>
        <w:br/>
        <w:t xml:space="preserve">об основных показателях деятельности микропредприятия» (далее – форма) предоставляют юридические лица, являющиеся микропредприятиями </w:t>
      </w:r>
      <w:r w:rsidRPr="007B6FCA">
        <w:rPr>
          <w:rFonts w:eastAsia="Times New Roman" w:cs="Times New Roman"/>
          <w:sz w:val="28"/>
          <w:szCs w:val="28"/>
          <w:lang w:eastAsia="ru-RU"/>
        </w:rPr>
        <w:br/>
        <w:t>в соответствии со статьей 4 Федерального закона от 24 июля 2007 г. № 209-ФЗ «О развитии малого и среднего предпринимательства в Российской Федерации».</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 В форму включаются данные в целом по юридическому лицу, </w:t>
      </w:r>
      <w:r w:rsidRPr="007B6FCA">
        <w:rPr>
          <w:rFonts w:eastAsia="Times New Roman" w:cs="Times New Roman"/>
          <w:sz w:val="28"/>
          <w:szCs w:val="28"/>
          <w:lang w:eastAsia="ru-RU"/>
        </w:rPr>
        <w:br/>
        <w:t xml:space="preserve">то есть с учетом данных по всем филиалам и другим обособленным подразделениям независимо от их местонахождения (в том числе осуществляющим деятельность за пределами Российской Федерации).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w:t>
      </w:r>
      <w:r w:rsidRPr="007B6FCA">
        <w:rPr>
          <w:rFonts w:eastAsia="Times New Roman" w:cs="Times New Roman"/>
          <w:sz w:val="28"/>
          <w:szCs w:val="28"/>
          <w:lang w:eastAsia="ru-RU"/>
        </w:rPr>
        <w:br/>
        <w:t xml:space="preserve">и от полномочий, которыми наделяется указанное подразделение. При этом </w:t>
      </w:r>
      <w:r w:rsidRPr="007B6FCA">
        <w:rPr>
          <w:rFonts w:eastAsia="Times New Roman" w:cs="Times New Roman"/>
          <w:sz w:val="28"/>
          <w:szCs w:val="28"/>
          <w:lang w:eastAsia="ru-RU"/>
        </w:rPr>
        <w:lastRenderedPageBreak/>
        <w:t>рабочее место считается стационарным, если оно создается на срок более одного месяца (пункт 2 статьи 11 Налогового кодекса Российской Федерации).</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3. Руководитель юридического лица назначает должностных лиц, уполномоченных предоставлять данные от имени юридического лица.</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Юридическое лицо заполняет настоящую форму и предоставляет </w:t>
      </w:r>
      <w:r w:rsidRPr="007B6FCA">
        <w:rPr>
          <w:rFonts w:eastAsia="Times New Roman" w:cs="Times New Roman"/>
          <w:sz w:val="28"/>
          <w:szCs w:val="28"/>
          <w:lang w:eastAsia="ru-RU"/>
        </w:rPr>
        <w:br/>
        <w:t>ее в территориальные органы Росстата по месту регистрации лица.</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4. Если в отчетном периоде организация не вела деятельность, то она представляет форму с заполненным разделом 1 «Анкета».</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5. Организации, в отношении которых в соответствии с Федеральным законом от 26 октября 2002 г. № 127-ФЗ «О несостоятельности (банкротстве)» (далее – Закон о банкротстве) введены процедуры, применяемые в деле </w:t>
      </w:r>
      <w:r w:rsidRPr="007B6FCA">
        <w:rPr>
          <w:rFonts w:eastAsia="Times New Roman" w:cs="Times New Roman"/>
          <w:sz w:val="28"/>
          <w:szCs w:val="28"/>
          <w:lang w:eastAsia="ru-RU"/>
        </w:rPr>
        <w:br/>
        <w:t xml:space="preserve">о банкротстве, предоставляют данные по указанной форме до завершения </w:t>
      </w:r>
      <w:r w:rsidRPr="007B6FCA">
        <w:rPr>
          <w:rFonts w:eastAsia="Times New Roman" w:cs="Times New Roman"/>
          <w:sz w:val="28"/>
          <w:szCs w:val="28"/>
          <w:lang w:eastAsia="ru-RU"/>
        </w:rPr>
        <w:br/>
        <w:t xml:space="preserve">в соответствии со статьей 149 Закона о банкротстве конкурсного производства и внесения в единый государственный реестр юридических лиц записи </w:t>
      </w:r>
      <w:r w:rsidRPr="007B6FCA">
        <w:rPr>
          <w:rFonts w:eastAsia="Times New Roman" w:cs="Times New Roman"/>
          <w:sz w:val="28"/>
          <w:szCs w:val="28"/>
          <w:lang w:eastAsia="ru-RU"/>
        </w:rPr>
        <w:br/>
        <w:t>о ликвидации должника.</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осуществляющие доверительное управление предприятием как целым имущественным комплексом, составляют </w:t>
      </w:r>
      <w:r w:rsidRPr="007B6FCA">
        <w:rPr>
          <w:rFonts w:eastAsia="Times New Roman" w:cs="Times New Roman"/>
          <w:sz w:val="28"/>
          <w:szCs w:val="28"/>
          <w:lang w:eastAsia="ru-RU"/>
        </w:rPr>
        <w:br/>
        <w:t>и предоставляют отчетность о деятельности предприятия, находящегося у них в доверительном управлении.</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Организации, осуществляющие доверительное управление отдельными объектами имущества, предоставляют учредителям управления необходимые данные об их имуществе. Учредители управления составляют свою отчетность с учетом сведений, полученных от доверительного управляющего.</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Одновременно организации, осуществляющие доверительное </w:t>
      </w:r>
      <w:r w:rsidRPr="007B6FCA">
        <w:rPr>
          <w:rFonts w:eastAsia="Times New Roman" w:cs="Times New Roman"/>
          <w:sz w:val="28"/>
          <w:szCs w:val="28"/>
          <w:lang w:eastAsia="ru-RU"/>
        </w:rPr>
        <w:lastRenderedPageBreak/>
        <w:t>управление, составляют и предоставляют данные о деятельности имущественного комплекса, находящегося в их собственности.</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6. В адресной части формы указывается полное наименование юридического лица в соответствии с учредительными документами, зарегистрированными в установленном порядке, а затем </w:t>
      </w:r>
      <w:r w:rsidRPr="007B6FCA">
        <w:rPr>
          <w:rFonts w:eastAsia="Times New Roman" w:cs="Times New Roman"/>
          <w:sz w:val="28"/>
          <w:szCs w:val="28"/>
          <w:lang w:eastAsia="ru-RU"/>
        </w:rPr>
        <w:br/>
        <w:t>в скобках – краткое наименование.</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строке «Почтовый адрес» указывается наименование субъекта Российской Федерации, юридический адрес с почтовым индексом, указанный </w:t>
      </w:r>
      <w:r w:rsidRPr="007B6FCA">
        <w:rPr>
          <w:rFonts w:eastAsia="Times New Roman" w:cs="Times New Roman"/>
          <w:sz w:val="28"/>
          <w:szCs w:val="28"/>
          <w:lang w:eastAsia="ru-RU"/>
        </w:rPr>
        <w:br/>
        <w:t xml:space="preserve">в ЕГРЮЛ; либо адрес, по которому юридическое лицо фактически осуществляет свою деятельность, если он не совпадает с юридическим адресом. </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В кодовой части титульного листа формы на основании Уведомления </w:t>
      </w:r>
      <w:r w:rsidRPr="007B6FCA">
        <w:rPr>
          <w:rFonts w:eastAsia="Times New Roman" w:cs="Times New Roman"/>
          <w:sz w:val="28"/>
          <w:szCs w:val="28"/>
          <w:lang w:eastAsia="ru-RU"/>
        </w:rPr>
        <w:br/>
        <w:t xml:space="preserve">о присвоении кода ОКПО, размещенного на сайте системы сбора отчетности Росстата в информационно-телекоммуникационной сети «Интернет» </w:t>
      </w:r>
      <w:r w:rsidRPr="007B6FCA">
        <w:rPr>
          <w:rFonts w:eastAsia="Times New Roman" w:cs="Times New Roman"/>
          <w:sz w:val="28"/>
          <w:szCs w:val="28"/>
          <w:lang w:eastAsia="ru-RU"/>
        </w:rPr>
        <w:br/>
        <w:t xml:space="preserve">по адресу: </w:t>
      </w:r>
      <w:hyperlink r:id="rId5" w:history="1">
        <w:r w:rsidRPr="007B6FCA">
          <w:rPr>
            <w:rFonts w:eastAsia="Times New Roman" w:cs="Times New Roman"/>
            <w:sz w:val="28"/>
            <w:szCs w:val="28"/>
            <w:lang w:eastAsia="ru-RU"/>
          </w:rPr>
          <w:t>http://websbor.gks.ru/online/info</w:t>
        </w:r>
      </w:hyperlink>
      <w:r w:rsidRPr="007B6FCA">
        <w:rPr>
          <w:rFonts w:eastAsia="Times New Roman" w:cs="Times New Roman"/>
          <w:sz w:val="28"/>
          <w:szCs w:val="28"/>
          <w:lang w:eastAsia="ru-RU"/>
        </w:rPr>
        <w:t xml:space="preserve">, отчитывающаяся организация проставляет код по Общероссийскому классификатору предприятий </w:t>
      </w:r>
      <w:r w:rsidRPr="007B6FCA">
        <w:rPr>
          <w:rFonts w:eastAsia="Times New Roman" w:cs="Times New Roman"/>
          <w:sz w:val="28"/>
          <w:szCs w:val="28"/>
          <w:lang w:eastAsia="ru-RU"/>
        </w:rPr>
        <w:br/>
        <w:t>и организаций (ОКПО).</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7. Данные по форме предоставляются за отчетный год. Данные, представленные в форме, не могут иметь отрицательного значения.</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8. Если в отчетном году имела место реорганизация, изменение структуры юридического лица, то в форме данные за отчетный год приводятся исходя из новой структуры юридического лица.</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9. Финансовые и кредитные организации (включая банки, страховые организации, организаторы торговли, имеющие лицензию биржи, ломбарды) разделы 3 и 4 не заполняют, за исключением строк 14, 15 и 16.</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10. Значения понятий, приведенных в тексте настоящих Указаний, используются исключительно в целях заполнения формы </w:t>
      </w:r>
      <w:r w:rsidRPr="007B6FCA">
        <w:rPr>
          <w:rFonts w:eastAsia="Times New Roman" w:cs="Times New Roman"/>
          <w:sz w:val="28"/>
          <w:szCs w:val="28"/>
          <w:lang w:eastAsia="ru-RU"/>
        </w:rPr>
        <w:br/>
        <w:t>№ МП(микро).</w:t>
      </w:r>
    </w:p>
    <w:p w:rsidR="007B6FCA" w:rsidRPr="007B6FCA" w:rsidRDefault="007B6FCA" w:rsidP="007B6FCA">
      <w:pPr>
        <w:widowControl w:val="0"/>
        <w:autoSpaceDE w:val="0"/>
        <w:autoSpaceDN w:val="0"/>
        <w:adjustRightInd w:val="0"/>
        <w:spacing w:line="360" w:lineRule="auto"/>
        <w:ind w:firstLine="709"/>
        <w:jc w:val="center"/>
        <w:rPr>
          <w:rFonts w:eastAsia="Times New Roman" w:cs="Times New Roman"/>
          <w:b/>
          <w:sz w:val="28"/>
          <w:szCs w:val="28"/>
          <w:lang w:eastAsia="ru-RU"/>
        </w:rPr>
      </w:pPr>
      <w:r w:rsidRPr="007B6FCA">
        <w:rPr>
          <w:rFonts w:eastAsia="Times New Roman" w:cs="Times New Roman"/>
          <w:b/>
          <w:sz w:val="28"/>
          <w:szCs w:val="28"/>
          <w:lang w:eastAsia="ru-RU"/>
        </w:rPr>
        <w:lastRenderedPageBreak/>
        <w:t>ІІ. ЗАПОЛНЕНИЕ ПОКАЗАТЕЛЕЙ ФОРМЫ № МП(микро)</w:t>
      </w:r>
    </w:p>
    <w:p w:rsidR="007B6FCA" w:rsidRPr="007B6FCA" w:rsidRDefault="007B6FCA" w:rsidP="007B6FCA">
      <w:pPr>
        <w:autoSpaceDE w:val="0"/>
        <w:autoSpaceDN w:val="0"/>
        <w:adjustRightInd w:val="0"/>
        <w:spacing w:line="360" w:lineRule="auto"/>
        <w:ind w:firstLine="709"/>
        <w:jc w:val="both"/>
        <w:outlineLvl w:val="1"/>
        <w:rPr>
          <w:rFonts w:eastAsia="Times New Roman" w:cs="Times New Roman"/>
          <w:bCs/>
          <w:sz w:val="28"/>
          <w:szCs w:val="28"/>
          <w:lang w:eastAsia="ru-RU"/>
        </w:rPr>
      </w:pPr>
      <w:r w:rsidRPr="007B6FCA">
        <w:rPr>
          <w:rFonts w:eastAsia="Times New Roman" w:cs="Times New Roman"/>
          <w:bCs/>
          <w:sz w:val="28"/>
          <w:szCs w:val="28"/>
          <w:lang w:eastAsia="ru-RU"/>
        </w:rPr>
        <w:t xml:space="preserve">11. По строке 01 показывается количество месяцев за отчетный год от 1 до 12, в течение которых организация вела деятельность. </w:t>
      </w:r>
    </w:p>
    <w:p w:rsidR="007B6FCA" w:rsidRPr="007B6FCA" w:rsidRDefault="007B6FCA" w:rsidP="007B6FCA">
      <w:pPr>
        <w:autoSpaceDE w:val="0"/>
        <w:autoSpaceDN w:val="0"/>
        <w:adjustRightInd w:val="0"/>
        <w:spacing w:line="360" w:lineRule="auto"/>
        <w:ind w:firstLine="709"/>
        <w:jc w:val="both"/>
        <w:outlineLvl w:val="1"/>
        <w:rPr>
          <w:rFonts w:eastAsia="Times New Roman" w:cs="Times New Roman"/>
          <w:bCs/>
          <w:sz w:val="28"/>
          <w:szCs w:val="28"/>
          <w:lang w:eastAsia="ru-RU"/>
        </w:rPr>
      </w:pPr>
      <w:r w:rsidRPr="007B6FCA">
        <w:rPr>
          <w:rFonts w:eastAsia="Times New Roman" w:cs="Times New Roman"/>
          <w:bCs/>
          <w:sz w:val="28"/>
          <w:szCs w:val="28"/>
          <w:lang w:eastAsia="ru-RU"/>
        </w:rPr>
        <w:t>Если деятельности в отчетном году не было обязательно ставится «0».</w:t>
      </w:r>
    </w:p>
    <w:p w:rsidR="007B6FCA" w:rsidRPr="007B6FCA" w:rsidRDefault="007B6FCA" w:rsidP="007B6FCA">
      <w:pPr>
        <w:autoSpaceDE w:val="0"/>
        <w:autoSpaceDN w:val="0"/>
        <w:adjustRightInd w:val="0"/>
        <w:spacing w:line="360" w:lineRule="auto"/>
        <w:ind w:firstLine="709"/>
        <w:jc w:val="both"/>
        <w:outlineLvl w:val="1"/>
        <w:rPr>
          <w:rFonts w:eastAsia="Times New Roman" w:cs="Times New Roman"/>
          <w:bCs/>
          <w:sz w:val="28"/>
          <w:szCs w:val="28"/>
          <w:lang w:eastAsia="ru-RU"/>
        </w:rPr>
      </w:pPr>
      <w:r w:rsidRPr="007B6FCA">
        <w:rPr>
          <w:rFonts w:eastAsia="Times New Roman" w:cs="Times New Roman"/>
          <w:bCs/>
          <w:sz w:val="28"/>
          <w:szCs w:val="28"/>
          <w:lang w:eastAsia="ru-RU"/>
        </w:rPr>
        <w:t>В том случае если деятельность была только несколько дней в году (даже 1 день) ставится «1».</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12. По строке 02 указываются данные о средней численности работников, которая включает:</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среднесписочную численность работников;</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среднюю численность внешних совместителей;</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среднюю численность работников, выполнявших работы по договорам гражданско-правового характера в отчетный период.</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Показатель может быть заполнен с одним десятичным знаком.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13. По строке 03 отражаются данные о среднесписочной численности работников (без внешних совместителей), определяемая путем суммирования среднесписочной численности работников за все месяцы отчетного года </w:t>
      </w:r>
      <w:r w:rsidRPr="007B6FCA">
        <w:rPr>
          <w:rFonts w:eastAsia="Times New Roman" w:cs="Times New Roman"/>
          <w:sz w:val="28"/>
          <w:szCs w:val="28"/>
          <w:lang w:eastAsia="ru-RU"/>
        </w:rPr>
        <w:br/>
        <w:t>и деления полученной суммы на 12. Показатель может быть заполнен с одним десятичным знаком.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Среднесписочная численность работников за месяц исчисляется путем суммирования списочной численности работников за каждый календарный день месяца, то есть с 1 по 30 или 31 число (для февраля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по 28 или 29 число), включая праздничные (нерабочие) и выходные дни, и деления полученной суммы на число календарных дней месяца.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Списочная численность работников за выходной или праздничный (нерабочий) день принимается равной списочной численности работников </w:t>
      </w:r>
      <w:r w:rsidRPr="007B6FCA">
        <w:rPr>
          <w:rFonts w:eastAsia="Times New Roman" w:cs="Times New Roman"/>
          <w:sz w:val="28"/>
          <w:szCs w:val="28"/>
          <w:lang w:eastAsia="ru-RU"/>
        </w:rPr>
        <w:br/>
        <w:t xml:space="preserve">за предшествующий рабочий день. При наличии двух или более выходных или праздничных (нерабочих) дней подряд списочная численность работников </w:t>
      </w:r>
      <w:r w:rsidRPr="007B6FCA">
        <w:rPr>
          <w:rFonts w:eastAsia="Times New Roman" w:cs="Times New Roman"/>
          <w:sz w:val="28"/>
          <w:szCs w:val="28"/>
          <w:lang w:eastAsia="ru-RU"/>
        </w:rPr>
        <w:br/>
        <w:t>за каждый из этих дней принимается равной списочной численности работников за рабочий день, предшествовавший выходным и праздничным (нерабочим) дням.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 xml:space="preserve">Расчет среднесписочной численности работников производится </w:t>
      </w:r>
      <w:r w:rsidRPr="007B6FCA">
        <w:rPr>
          <w:rFonts w:eastAsia="Times New Roman" w:cs="Times New Roman"/>
          <w:sz w:val="28"/>
          <w:szCs w:val="28"/>
          <w:lang w:eastAsia="ru-RU"/>
        </w:rPr>
        <w:br/>
        <w:t xml:space="preserve">на основании ежедневного учета списочной численности работников, которая должна уточняться на основании приказов о приеме, переводе работников </w:t>
      </w:r>
      <w:r w:rsidRPr="007B6FCA">
        <w:rPr>
          <w:rFonts w:eastAsia="Times New Roman" w:cs="Times New Roman"/>
          <w:sz w:val="28"/>
          <w:szCs w:val="28"/>
          <w:lang w:eastAsia="ru-RU"/>
        </w:rPr>
        <w:br/>
        <w:t>на другую работу и прекращении действия трудового договора.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Среднесписочная численность работников рассчитывается на основании списочной численности, которая приводится на определенную дату, например, на последнее число отчетного периода.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14. В списочную численность работников включаются работники, работавшие по трудовому договору и выполнявшие постоянную, временную или сезонную работу один день и более, а также работавшие собственники организации, получавшие заработную плату на данной организации </w:t>
      </w:r>
      <w:r w:rsidRPr="007B6FCA">
        <w:rPr>
          <w:rFonts w:eastAsia="Times New Roman" w:cs="Times New Roman"/>
          <w:sz w:val="28"/>
          <w:szCs w:val="28"/>
          <w:lang w:eastAsia="ru-RU"/>
        </w:rPr>
        <w:br/>
        <w:t>в отчетный период.</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В списочной численности работников за каждый календарный день учитываются как фактически работающие, так и отсутствующие на работе </w:t>
      </w:r>
      <w:r w:rsidRPr="007B6FCA">
        <w:rPr>
          <w:rFonts w:eastAsia="Times New Roman" w:cs="Times New Roman"/>
          <w:sz w:val="28"/>
          <w:szCs w:val="28"/>
          <w:lang w:eastAsia="ru-RU"/>
        </w:rPr>
        <w:br/>
        <w:t>по каким-либо причинам. Исходя из этого в списочную численность целыми единицами включаются, в частности, работники: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 фактически явившиеся на работу, включая и тех, которые не работали </w:t>
      </w:r>
      <w:r w:rsidRPr="007B6FCA">
        <w:rPr>
          <w:rFonts w:eastAsia="Times New Roman" w:cs="Times New Roman"/>
          <w:sz w:val="28"/>
          <w:szCs w:val="28"/>
          <w:lang w:eastAsia="ru-RU"/>
        </w:rPr>
        <w:br/>
        <w:t>по причине простоя;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 находившиеся в служебных командировках, если за ними сохраняется заработная плата в данной организации, включая работников, находившихся </w:t>
      </w:r>
      <w:r w:rsidRPr="007B6FCA">
        <w:rPr>
          <w:rFonts w:eastAsia="Times New Roman" w:cs="Times New Roman"/>
          <w:sz w:val="28"/>
          <w:szCs w:val="28"/>
          <w:lang w:eastAsia="ru-RU"/>
        </w:rPr>
        <w:br/>
        <w:t>в краткосрочных служебных командировках за границей;</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3) не явившиеся на работу по болезни (в течение всего периода болезни </w:t>
      </w:r>
      <w:r w:rsidRPr="007B6FCA">
        <w:rPr>
          <w:rFonts w:eastAsia="Times New Roman" w:cs="Times New Roman"/>
          <w:sz w:val="28"/>
          <w:szCs w:val="28"/>
          <w:lang w:eastAsia="ru-RU"/>
        </w:rPr>
        <w:br/>
        <w:t xml:space="preserve">до возвращения на работу в соответствии с листками нетрудоспособности </w:t>
      </w:r>
      <w:r w:rsidRPr="007B6FCA">
        <w:rPr>
          <w:rFonts w:eastAsia="Times New Roman" w:cs="Times New Roman"/>
          <w:sz w:val="28"/>
          <w:szCs w:val="28"/>
          <w:lang w:eastAsia="ru-RU"/>
        </w:rPr>
        <w:br/>
        <w:t>или до выбытия по инвалидности);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4) не явившиеся на работу в связи с выполнением государственных </w:t>
      </w:r>
      <w:r w:rsidRPr="007B6FCA">
        <w:rPr>
          <w:rFonts w:eastAsia="Times New Roman" w:cs="Times New Roman"/>
          <w:sz w:val="28"/>
          <w:szCs w:val="28"/>
          <w:lang w:eastAsia="ru-RU"/>
        </w:rPr>
        <w:br/>
        <w:t>или общественных обязанностей;</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5) принятые на работу на неполное рабочее время, а также принятые </w:t>
      </w:r>
      <w:r w:rsidRPr="007B6FCA">
        <w:rPr>
          <w:rFonts w:eastAsia="Times New Roman" w:cs="Times New Roman"/>
          <w:sz w:val="28"/>
          <w:szCs w:val="28"/>
          <w:lang w:eastAsia="ru-RU"/>
        </w:rPr>
        <w:br/>
        <w:t xml:space="preserve">на половину ставки (оклада) в соответствии с трудовым договором или штатным расписанием. В списочной численности указанные работники учитываются за каждый календарный день как целые единицы, включая </w:t>
      </w:r>
      <w:r w:rsidRPr="007B6FCA">
        <w:rPr>
          <w:rFonts w:eastAsia="Times New Roman" w:cs="Times New Roman"/>
          <w:sz w:val="28"/>
          <w:szCs w:val="28"/>
          <w:lang w:eastAsia="ru-RU"/>
        </w:rPr>
        <w:lastRenderedPageBreak/>
        <w:t xml:space="preserve">нерабочие дни недели, обусловленные при приеме на работу (подпункт 2 пункта 16). Для целей заполнения формы к этой группе не относятся отдельные категории работников, которым в соответствии </w:t>
      </w:r>
      <w:r w:rsidRPr="007B6FCA">
        <w:rPr>
          <w:rFonts w:eastAsia="Times New Roman" w:cs="Times New Roman"/>
          <w:sz w:val="28"/>
          <w:szCs w:val="28"/>
          <w:lang w:eastAsia="ru-RU"/>
        </w:rPr>
        <w:br/>
        <w:t xml:space="preserve">с законодательством Российской Федерации установлена сокращенная продолжительность рабочего времени, в частности: работники в возрасте до 18 лет; работники, занятые на работах с вредными и опасными условиями труда; женщины, которым предоставлены дополнительные перерывы в работе для кормления ребенка; женщины, работающие в сельской местности; женщины, работающие в районах Крайнего Севера и приравненных к ним местностях; работники, являющиеся инвалидами I и II групп;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6) принятые на работу с испытательным сроком;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7) заключившие трудовой договор с организацией о выполнении работы </w:t>
      </w:r>
      <w:r w:rsidRPr="007B6FCA">
        <w:rPr>
          <w:rFonts w:eastAsia="Times New Roman" w:cs="Times New Roman"/>
          <w:sz w:val="28"/>
          <w:szCs w:val="28"/>
          <w:lang w:eastAsia="ru-RU"/>
        </w:rPr>
        <w:br/>
        <w:t>на дому (надомники). В списочной и среднесписочной численности работников надомники учитываются за каждый календарный день как целые единицы;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8) направленные с отрывом от работы в образовательные организации для повышения квалификации или приобретения новой профессии (специальности), если за ними сохраняется заработная плата;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9) временно принятые на работу из других организаций, если за ними </w:t>
      </w:r>
      <w:r w:rsidRPr="007B6FCA">
        <w:rPr>
          <w:rFonts w:eastAsia="Times New Roman" w:cs="Times New Roman"/>
          <w:sz w:val="28"/>
          <w:szCs w:val="28"/>
          <w:lang w:eastAsia="ru-RU"/>
        </w:rPr>
        <w:br/>
        <w:t>не сохраняется заработная плата по месту основной работы;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10) работающие в организациях в период производственной практики студенты и учащиеся образовательных организаций, если они зачислены </w:t>
      </w:r>
      <w:r w:rsidRPr="007B6FCA">
        <w:rPr>
          <w:rFonts w:eastAsia="Times New Roman" w:cs="Times New Roman"/>
          <w:sz w:val="28"/>
          <w:szCs w:val="28"/>
          <w:lang w:eastAsia="ru-RU"/>
        </w:rPr>
        <w:br/>
        <w:t>на рабочие места (должности);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11) обучающиеся в образовательных организациях, аспирантурах, находящиеся в учебном отпуске с сохранением полностью или частично заработной платы;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12) обучающиеся в образовательных организациях и находившиеся </w:t>
      </w:r>
      <w:r w:rsidRPr="007B6FCA">
        <w:rPr>
          <w:rFonts w:eastAsia="Times New Roman" w:cs="Times New Roman"/>
          <w:sz w:val="28"/>
          <w:szCs w:val="28"/>
          <w:lang w:eastAsia="ru-RU"/>
        </w:rPr>
        <w:br/>
        <w:t xml:space="preserve">в дополнительном отпуске без сохранения заработной платы, а также работники, поступающие в образовательные организации, находившиеся </w:t>
      </w:r>
      <w:r w:rsidRPr="007B6FCA">
        <w:rPr>
          <w:rFonts w:eastAsia="Times New Roman" w:cs="Times New Roman"/>
          <w:sz w:val="28"/>
          <w:szCs w:val="28"/>
          <w:lang w:eastAsia="ru-RU"/>
        </w:rPr>
        <w:br/>
        <w:t xml:space="preserve">в отпуске без сохранения заработной платы для сдачи вступительных </w:t>
      </w:r>
      <w:r w:rsidRPr="007B6FCA">
        <w:rPr>
          <w:rFonts w:eastAsia="Times New Roman" w:cs="Times New Roman"/>
          <w:sz w:val="28"/>
          <w:szCs w:val="28"/>
          <w:lang w:eastAsia="ru-RU"/>
        </w:rPr>
        <w:lastRenderedPageBreak/>
        <w:t>экзаменов в соответствии с законодательством Российской Федерации (подпункт 1 пункта 16);</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13) находившиеся в ежегодных и дополнительных отпусках, предоставляемых в соответствии с законодательством, коллективным договором и трудовым договором, включая находившихся в отпуске </w:t>
      </w:r>
      <w:r w:rsidRPr="007B6FCA">
        <w:rPr>
          <w:rFonts w:eastAsia="Times New Roman" w:cs="Times New Roman"/>
          <w:sz w:val="28"/>
          <w:szCs w:val="28"/>
          <w:lang w:eastAsia="ru-RU"/>
        </w:rPr>
        <w:br/>
        <w:t>с последующим увольнением;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14) имевшие выходной день согласно графику работы организации, </w:t>
      </w:r>
      <w:r w:rsidRPr="007B6FCA">
        <w:rPr>
          <w:rFonts w:eastAsia="Times New Roman" w:cs="Times New Roman"/>
          <w:sz w:val="28"/>
          <w:szCs w:val="28"/>
          <w:lang w:eastAsia="ru-RU"/>
        </w:rPr>
        <w:br/>
        <w:t>а также за переработку времени при суммированном учете рабочего времени;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15) получившие день отдыха за работу в выходные или праздничные (нерабочие) дни;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16) находившиеся в отпусках по беременности и родам, в отпусках </w:t>
      </w:r>
      <w:r w:rsidRPr="007B6FCA">
        <w:rPr>
          <w:rFonts w:eastAsia="Times New Roman" w:cs="Times New Roman"/>
          <w:sz w:val="28"/>
          <w:szCs w:val="28"/>
          <w:lang w:eastAsia="ru-RU"/>
        </w:rPr>
        <w:br/>
        <w:t xml:space="preserve">в связи с усыновлением ребенка со дня рождения усыновленного ребенка, </w:t>
      </w:r>
      <w:r w:rsidRPr="007B6FCA">
        <w:rPr>
          <w:rFonts w:eastAsia="Times New Roman" w:cs="Times New Roman"/>
          <w:sz w:val="28"/>
          <w:szCs w:val="28"/>
          <w:lang w:eastAsia="ru-RU"/>
        </w:rPr>
        <w:br/>
        <w:t>а также в отпуске по уходу за ребенком (подпункт 1 пункта 16);</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17) принятые для замещения отсутствующих работников (ввиду болезни, отпуска по беременности и родам, отпуска по уходу за ребенком и другое), </w:t>
      </w:r>
      <w:r w:rsidRPr="007B6FCA">
        <w:rPr>
          <w:rFonts w:eastAsia="Times New Roman" w:cs="Times New Roman"/>
          <w:sz w:val="28"/>
          <w:szCs w:val="28"/>
          <w:lang w:eastAsia="ru-RU"/>
        </w:rPr>
        <w:br/>
        <w:t>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18) находившиеся в отпуске без сохранения заработной платы независимо от длительности отпуска;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19) находившиеся в простоях по инициативе работодателя </w:t>
      </w:r>
      <w:r w:rsidRPr="007B6FCA">
        <w:rPr>
          <w:rFonts w:eastAsia="Times New Roman" w:cs="Times New Roman"/>
          <w:sz w:val="28"/>
          <w:szCs w:val="28"/>
          <w:lang w:eastAsia="ru-RU"/>
        </w:rPr>
        <w:br/>
        <w:t xml:space="preserve">и по причинам, не зависящим от работодателя и работника, а также </w:t>
      </w:r>
      <w:r w:rsidRPr="007B6FCA">
        <w:rPr>
          <w:rFonts w:eastAsia="Times New Roman" w:cs="Times New Roman"/>
          <w:sz w:val="28"/>
          <w:szCs w:val="28"/>
          <w:lang w:eastAsia="ru-RU"/>
        </w:rPr>
        <w:br/>
        <w:t>в неоплаченных отпусках по инициативе работодателя;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20) принимавшие участие в забастовках;</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21) работавшие вахтовым методом учитываются в отчете организации, </w:t>
      </w:r>
      <w:r w:rsidRPr="007B6FCA">
        <w:rPr>
          <w:rFonts w:eastAsia="Times New Roman" w:cs="Times New Roman"/>
          <w:sz w:val="28"/>
          <w:szCs w:val="28"/>
          <w:lang w:eastAsia="ru-RU"/>
        </w:rPr>
        <w:br/>
        <w:t>с которой заключены трудовые договоры и договоры гражданско-правового характера;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22) иностранные граждане, работавшие в организациях, расположенных </w:t>
      </w:r>
      <w:r w:rsidRPr="007B6FCA">
        <w:rPr>
          <w:rFonts w:eastAsia="Times New Roman" w:cs="Times New Roman"/>
          <w:sz w:val="28"/>
          <w:szCs w:val="28"/>
          <w:lang w:eastAsia="ru-RU"/>
        </w:rPr>
        <w:br/>
        <w:t>на территории России;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 xml:space="preserve">23) совершившие прогулы;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24) находившиеся под следствием до решения суда;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25) беременные женщины, освобожденные от работы до предоставления другой работы, исключающей воздействие неблагоприятных производственных факторов;</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26) освобожденные от работы в дни прохождения медицинского осмотра </w:t>
      </w:r>
      <w:r w:rsidRPr="007B6FCA">
        <w:rPr>
          <w:rFonts w:eastAsia="Times New Roman" w:cs="Times New Roman"/>
          <w:sz w:val="28"/>
          <w:szCs w:val="28"/>
          <w:lang w:eastAsia="ru-RU"/>
        </w:rPr>
        <w:br/>
        <w:t xml:space="preserve">и диспансеризации, сдачи крови и её компонентов и предоставленные в связи </w:t>
      </w:r>
      <w:r w:rsidRPr="007B6FCA">
        <w:rPr>
          <w:rFonts w:eastAsia="Times New Roman" w:cs="Times New Roman"/>
          <w:sz w:val="28"/>
          <w:szCs w:val="28"/>
          <w:lang w:eastAsia="ru-RU"/>
        </w:rPr>
        <w:br/>
        <w:t xml:space="preserve">с этим дни отдыха.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b/>
          <w:sz w:val="28"/>
          <w:szCs w:val="28"/>
          <w:lang w:eastAsia="ru-RU"/>
        </w:rPr>
      </w:pPr>
      <w:r w:rsidRPr="007B6FCA">
        <w:rPr>
          <w:rFonts w:eastAsia="Times New Roman" w:cs="Times New Roman"/>
          <w:sz w:val="28"/>
          <w:szCs w:val="28"/>
          <w:lang w:eastAsia="ru-RU"/>
        </w:rPr>
        <w:t>15. Не включаются в списочную численностьследующие работники: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 принятые на работу по совместительству из других организаций. Учет внешних совместителей ведется отдельно;</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2) выполнявшие работу по договорам гражданско-правового характера;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3) переведенные на работу в другую организацию, если за ними </w:t>
      </w:r>
      <w:r w:rsidRPr="007B6FCA">
        <w:rPr>
          <w:rFonts w:eastAsia="Times New Roman" w:cs="Times New Roman"/>
          <w:sz w:val="28"/>
          <w:szCs w:val="28"/>
          <w:lang w:eastAsia="ru-RU"/>
        </w:rPr>
        <w:br/>
        <w:t>не сохраняется заработная плата, а также  направленные на работу за границу;</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4) направленные работодателем на обучение в образовательные организации с отрывом от работы, получающие стипендию за счет средств работодателя; лица, с которыми заключен ученический договор на получение образования с выплатой в период ученичества стипендии;</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5) подавшие заявление об увольнении и прекратившие работу </w:t>
      </w:r>
      <w:r w:rsidRPr="007B6FCA">
        <w:rPr>
          <w:rFonts w:eastAsia="Times New Roman" w:cs="Times New Roman"/>
          <w:sz w:val="28"/>
          <w:szCs w:val="28"/>
          <w:lang w:eastAsia="ru-RU"/>
        </w:rPr>
        <w:br/>
        <w:t xml:space="preserve">до истечения срока предупреждения или прекратившие работу без предупреждения работодателя, то есть не произошло фактического разрыва трудовых отношений между работником и работодателем, а работник фактически отсутствует на месте. Эти работники исключаются из списочной численности работников с первого дня невыхода на работу; </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6) собственники данной организации, не получающие заработную плату.</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16.При определении среднесписочной численности работников,показываемой встроке 03, следует иметь в виду следующее: </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1)не включаются в среднесписочную численность нижеперечисленные работники: </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 xml:space="preserve">а) женщины, находившиеся в отпусках по беременности и родам, лица, находившиеся в отпусках в связи с усыновлением ребенка со дня рождения усыновленного ребенка, а также в отпусках по уходу за ребенком (кроме работающих на условиях неполного рабочего времени или на дому </w:t>
      </w:r>
      <w:r w:rsidRPr="007B6FCA">
        <w:rPr>
          <w:rFonts w:eastAsia="Times New Roman" w:cs="Times New Roman"/>
          <w:sz w:val="28"/>
          <w:szCs w:val="28"/>
          <w:lang w:eastAsia="ru-RU"/>
        </w:rPr>
        <w:br/>
        <w:t>с сохранением права на получение пособия по государственному социальному страхованию);</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б) работники, обучающиеся в образовательных организациях </w:t>
      </w:r>
      <w:r w:rsidRPr="007B6FCA">
        <w:rPr>
          <w:rFonts w:eastAsia="Times New Roman" w:cs="Times New Roman"/>
          <w:sz w:val="28"/>
          <w:szCs w:val="28"/>
          <w:lang w:eastAsia="ru-RU"/>
        </w:rPr>
        <w:br/>
        <w:t xml:space="preserve">и находившиеся в дополнительном отпуске без сохранения заработной платы, </w:t>
      </w:r>
      <w:r w:rsidRPr="007B6FCA">
        <w:rPr>
          <w:rFonts w:eastAsia="Times New Roman" w:cs="Times New Roman"/>
          <w:sz w:val="28"/>
          <w:szCs w:val="28"/>
          <w:lang w:eastAsia="ru-RU"/>
        </w:rPr>
        <w:br/>
        <w:t xml:space="preserve">а также поступающие в образовательные организации, находившиеся </w:t>
      </w:r>
      <w:r w:rsidRPr="007B6FCA">
        <w:rPr>
          <w:rFonts w:eastAsia="Times New Roman" w:cs="Times New Roman"/>
          <w:sz w:val="28"/>
          <w:szCs w:val="28"/>
          <w:lang w:eastAsia="ru-RU"/>
        </w:rPr>
        <w:br/>
        <w:t>в отпуске без сохранения заработной платы для сдачи вступительных экзаменов в соответствии с законодательством Российской Федерации;</w:t>
      </w:r>
    </w:p>
    <w:p w:rsidR="007B6FCA" w:rsidRPr="007B6FCA" w:rsidRDefault="007B6FCA" w:rsidP="007B6FCA">
      <w:pPr>
        <w:widowControl w:val="0"/>
        <w:autoSpaceDE w:val="0"/>
        <w:autoSpaceDN w:val="0"/>
        <w:adjustRightInd w:val="0"/>
        <w:spacing w:line="384"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 лица, работавшие неполное рабочее время в соответствии </w:t>
      </w:r>
      <w:r w:rsidRPr="007B6FCA">
        <w:rPr>
          <w:rFonts w:eastAsia="Times New Roman" w:cs="Times New Roman"/>
          <w:sz w:val="28"/>
          <w:szCs w:val="28"/>
          <w:lang w:eastAsia="ru-RU"/>
        </w:rPr>
        <w:br/>
        <w:t xml:space="preserve">с трудовым договором,  штатным расписанием или переведенные </w:t>
      </w:r>
      <w:r w:rsidRPr="007B6FCA">
        <w:rPr>
          <w:rFonts w:eastAsia="Times New Roman" w:cs="Times New Roman"/>
          <w:sz w:val="28"/>
          <w:szCs w:val="28"/>
          <w:lang w:eastAsia="ru-RU"/>
        </w:rPr>
        <w:br/>
        <w:t>с письменного согласия работника на неполное рабочее время, при определении среднесписочной численности работников учитываются пропорционально отработанному времени,</w:t>
      </w:r>
      <w:r w:rsidRPr="007B6FCA">
        <w:rPr>
          <w:rFonts w:eastAsia="Times New Roman" w:cs="Times New Roman"/>
          <w:sz w:val="28"/>
          <w:szCs w:val="23"/>
          <w:lang w:eastAsia="ru-RU"/>
        </w:rPr>
        <w:t xml:space="preserve"> исходя из продолжительности рабочего времени, </w:t>
      </w:r>
      <w:r w:rsidRPr="007B6FCA">
        <w:rPr>
          <w:rFonts w:eastAsia="Times New Roman" w:cs="Times New Roman"/>
          <w:sz w:val="28"/>
          <w:szCs w:val="28"/>
          <w:lang w:eastAsia="ru-RU"/>
        </w:rPr>
        <w:t>установленного трудовым договором, штатным расписанием.</w:t>
      </w:r>
    </w:p>
    <w:p w:rsidR="007B6FCA" w:rsidRPr="007B6FCA" w:rsidRDefault="007B6FCA" w:rsidP="007B6FCA">
      <w:pPr>
        <w:widowControl w:val="0"/>
        <w:autoSpaceDE w:val="0"/>
        <w:autoSpaceDN w:val="0"/>
        <w:adjustRightInd w:val="0"/>
        <w:spacing w:line="384"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При этом расчет средней численности этой категории работников производится в следующем порядке:</w:t>
      </w:r>
    </w:p>
    <w:p w:rsidR="007B6FCA" w:rsidRPr="007B6FCA" w:rsidRDefault="007B6FCA" w:rsidP="007B6FCA">
      <w:pPr>
        <w:widowControl w:val="0"/>
        <w:autoSpaceDE w:val="0"/>
        <w:autoSpaceDN w:val="0"/>
        <w:adjustRightInd w:val="0"/>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 xml:space="preserve">а) исчисляется общее количество человеко-дней, отработанных этими работниками, путем деления общего числа отработанных человеко-часов </w:t>
      </w:r>
      <w:r w:rsidRPr="007B6FCA">
        <w:rPr>
          <w:rFonts w:eastAsia="Times New Roman" w:cs="Times New Roman"/>
          <w:sz w:val="28"/>
          <w:szCs w:val="28"/>
          <w:lang w:eastAsia="ru-RU"/>
        </w:rPr>
        <w:br/>
        <w:t xml:space="preserve">в отчетном месяце на продолжительность рабочего дня, исходя </w:t>
      </w:r>
      <w:r w:rsidRPr="007B6FCA">
        <w:rPr>
          <w:rFonts w:eastAsia="Times New Roman" w:cs="Times New Roman"/>
          <w:sz w:val="28"/>
          <w:szCs w:val="28"/>
          <w:lang w:eastAsia="ru-RU"/>
        </w:rPr>
        <w:br/>
        <w:t>из продолжительности рабочей недели:</w:t>
      </w:r>
    </w:p>
    <w:p w:rsidR="007B6FCA" w:rsidRPr="007B6FCA" w:rsidRDefault="007B6FCA" w:rsidP="007B6FCA">
      <w:pPr>
        <w:widowControl w:val="0"/>
        <w:autoSpaceDE w:val="0"/>
        <w:autoSpaceDN w:val="0"/>
        <w:adjustRightInd w:val="0"/>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 xml:space="preserve">40 часов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на 8 часов (при пятидневной рабочей неделе) или на 6,67 часа (при шестидневной рабочей неделе);</w:t>
      </w:r>
    </w:p>
    <w:p w:rsidR="007B6FCA" w:rsidRPr="007B6FCA" w:rsidRDefault="007B6FCA" w:rsidP="007B6FCA">
      <w:pPr>
        <w:widowControl w:val="0"/>
        <w:autoSpaceDE w:val="0"/>
        <w:autoSpaceDN w:val="0"/>
        <w:adjustRightInd w:val="0"/>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 xml:space="preserve">36 часов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на 7,2 часа (при пятидневной рабочей неделе) или на 6 часов (при шестидневной рабочей неделе);</w:t>
      </w:r>
    </w:p>
    <w:p w:rsidR="007B6FCA" w:rsidRPr="007B6FCA" w:rsidRDefault="007B6FCA" w:rsidP="007B6FCA">
      <w:pPr>
        <w:widowControl w:val="0"/>
        <w:autoSpaceDE w:val="0"/>
        <w:autoSpaceDN w:val="0"/>
        <w:adjustRightInd w:val="0"/>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 xml:space="preserve">24 часа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на 4,8 часа (при пятидневной рабочей неделе) или на 4 часа (при </w:t>
      </w:r>
      <w:r w:rsidRPr="007B6FCA">
        <w:rPr>
          <w:rFonts w:eastAsia="Times New Roman" w:cs="Times New Roman"/>
          <w:sz w:val="28"/>
          <w:szCs w:val="28"/>
          <w:lang w:eastAsia="ru-RU"/>
        </w:rPr>
        <w:lastRenderedPageBreak/>
        <w:t>шестидневной рабочей неделе).</w:t>
      </w:r>
    </w:p>
    <w:p w:rsidR="007B6FCA" w:rsidRPr="007B6FCA" w:rsidRDefault="007B6FCA" w:rsidP="007B6FCA">
      <w:pPr>
        <w:widowControl w:val="0"/>
        <w:autoSpaceDE w:val="0"/>
        <w:autoSpaceDN w:val="0"/>
        <w:adjustRightInd w:val="0"/>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по календарю в отчетном месяце. При этом за дни болезни, отпуска, неявок (приходящиеся на рабочие дни по календарю) в число отработанных человеко-часов условно включаются часы по предыдущему рабочему дню (в отличие от методологии, принятой для учета количества отработанных человеко-часов);</w:t>
      </w:r>
    </w:p>
    <w:p w:rsidR="007B6FCA" w:rsidRPr="007B6FCA" w:rsidRDefault="007B6FCA" w:rsidP="007B6FCA">
      <w:pPr>
        <w:widowControl w:val="0"/>
        <w:autoSpaceDE w:val="0"/>
        <w:autoSpaceDN w:val="0"/>
        <w:adjustRightInd w:val="0"/>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в) упрощенный способ расчета (условный пример): в организации 5 работников в сентябре были заняты на работе неполное рабочее время: 2 работника отработали по 4 часа в день, каждый из них по 22 рабочих дня. Они учитываются за каждый рабочий день как 0,5 человека (4,0 часа: 8 часов); 3 работника отработали по 3,2 часа в день, 22, 10 и 5 рабочих дней, соответственно. Эти работники учитываются за каждый рабочий день как 0,4 человека (3,2 часа: 8 часов). Средняя численность не полностью занятых работников составила 1,7 человека [(0,5х22 + 0,5х 2 + 0,4х22 + 0,4х10 + 0,4х5): 22 рабочих дня в сентябре]. Эта численность учитывается при определении среднесписочной численности работников;</w:t>
      </w:r>
    </w:p>
    <w:p w:rsidR="007B6FCA" w:rsidRPr="007B6FCA" w:rsidRDefault="007B6FCA" w:rsidP="007B6FCA">
      <w:pPr>
        <w:widowControl w:val="0"/>
        <w:autoSpaceDE w:val="0"/>
        <w:autoSpaceDN w:val="0"/>
        <w:adjustRightInd w:val="0"/>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 xml:space="preserve">3) работники, которым в соответствии с законодательством Российской Федерации установлена сокращенная продолжительность рабочего времени </w:t>
      </w:r>
      <w:r w:rsidRPr="007B6FCA">
        <w:rPr>
          <w:rFonts w:eastAsia="Times New Roman" w:cs="Times New Roman"/>
          <w:sz w:val="28"/>
          <w:szCs w:val="28"/>
          <w:lang w:eastAsia="ru-RU"/>
        </w:rPr>
        <w:br/>
        <w:t xml:space="preserve">(в частности: работники в возрасте до 18 лет; работники, занятые на работах </w:t>
      </w:r>
      <w:r w:rsidRPr="007B6FCA">
        <w:rPr>
          <w:rFonts w:eastAsia="Times New Roman" w:cs="Times New Roman"/>
          <w:sz w:val="28"/>
          <w:szCs w:val="28"/>
          <w:lang w:eastAsia="ru-RU"/>
        </w:rPr>
        <w:br/>
        <w:t xml:space="preserve">с вредными и опасными условиями труда; женщины, которым предоставлены дополнительные перерывы в работе для кормления ребенка; женщины, работающие в сельской местности; женщины, работающие в районах Крайнего Севера и приравненных к ним местностях; работники, являющиеся инвалидами </w:t>
      </w:r>
      <w:r w:rsidRPr="007B6FCA">
        <w:rPr>
          <w:rFonts w:eastAsia="Times New Roman" w:cs="Times New Roman"/>
          <w:sz w:val="28"/>
          <w:szCs w:val="28"/>
          <w:lang w:val="en-US" w:eastAsia="ru-RU"/>
        </w:rPr>
        <w:t>I</w:t>
      </w:r>
      <w:r w:rsidRPr="007B6FCA">
        <w:rPr>
          <w:rFonts w:eastAsia="Times New Roman" w:cs="Times New Roman"/>
          <w:sz w:val="28"/>
          <w:szCs w:val="28"/>
          <w:lang w:eastAsia="ru-RU"/>
        </w:rPr>
        <w:t xml:space="preserve"> и </w:t>
      </w:r>
      <w:r w:rsidRPr="007B6FCA">
        <w:rPr>
          <w:rFonts w:eastAsia="Times New Roman" w:cs="Times New Roman"/>
          <w:sz w:val="28"/>
          <w:szCs w:val="28"/>
          <w:lang w:val="en-US" w:eastAsia="ru-RU"/>
        </w:rPr>
        <w:t>II</w:t>
      </w:r>
      <w:r w:rsidRPr="007B6FCA">
        <w:rPr>
          <w:rFonts w:eastAsia="Times New Roman" w:cs="Times New Roman"/>
          <w:sz w:val="28"/>
          <w:szCs w:val="28"/>
          <w:lang w:eastAsia="ru-RU"/>
        </w:rPr>
        <w:t xml:space="preserve"> групп), в среднесписочной численности учитываются как целые единицы (пункт 16).</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4) лица, работавшие неполное рабочее время по инициативе работодателя учитываются в среднесписочной численности работников как целые единицы;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5) лица, принятые на неполное рабочее время в соответствии с трудовым договором, штатным расписанием или переведенные с письменного согласия работника на неполное рабочее время по основной работе, и выполняющие работы на условиях внутреннего совместительства, при определении среднесписочной численности работников учитываются пропорционально отработанному времени, включая время работы по совместительству;</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6) 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в списочной и среднесписочной численности один раз по месту основной работы, а в фонде заработной платы показывается сумма заработной платы с учетом оплаты труда по совместительству.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7) работник, состоящий в списочном составе и заключивший договор гражданско-правового характера с этой же организацией учитывается </w:t>
      </w:r>
      <w:r w:rsidRPr="007B6FCA">
        <w:rPr>
          <w:rFonts w:eastAsia="Times New Roman" w:cs="Times New Roman"/>
          <w:sz w:val="28"/>
          <w:szCs w:val="28"/>
          <w:lang w:eastAsia="ru-RU"/>
        </w:rPr>
        <w:br/>
        <w:t>в списочной и среднесписочной численности один раз по месту основной работы (строка 03), а начисленная ему заработная плата по трудовому договору и договору гражданско-правового характера – в строке 07 (фонд начисленной заработной платы работникам списочного состава);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8) организация, временно приостановившая работу по причинам производственно-экономического характера, определяют среднесписочную численность работников на общих основаниях;</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9) если организация работала неполный год (сезонный характер работы или создано после января), то среднесписочная численность работников за год определяется путем суммирования среднесписочной численности работников за все месяцы работы организации и деления полученной </w:t>
      </w:r>
      <w:r w:rsidRPr="007B6FCA">
        <w:rPr>
          <w:rFonts w:eastAsia="Times New Roman" w:cs="Times New Roman"/>
          <w:sz w:val="28"/>
          <w:szCs w:val="28"/>
          <w:lang w:eastAsia="ru-RU"/>
        </w:rPr>
        <w:br/>
        <w:t>суммы на 12.</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Пример: организация с сезонным характером работы начало работать </w:t>
      </w:r>
      <w:r w:rsidRPr="007B6FCA">
        <w:rPr>
          <w:rFonts w:eastAsia="Times New Roman" w:cs="Times New Roman"/>
          <w:sz w:val="28"/>
          <w:szCs w:val="28"/>
          <w:lang w:eastAsia="ru-RU"/>
        </w:rPr>
        <w:br/>
        <w:t xml:space="preserve">в мае и закончило в сентябре. Среднесписочная численность работников </w:t>
      </w:r>
      <w:r w:rsidRPr="007B6FCA">
        <w:rPr>
          <w:rFonts w:eastAsia="Times New Roman" w:cs="Times New Roman"/>
          <w:sz w:val="28"/>
          <w:szCs w:val="28"/>
          <w:lang w:eastAsia="ru-RU"/>
        </w:rPr>
        <w:lastRenderedPageBreak/>
        <w:t xml:space="preserve">составляла в мае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15 человек, июне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15, июле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14, августе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14, сентябре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15 человек. Среднесписочная численность работников за год составила 6,1 человека (15+15+14+14+15):12);</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10) работники, состоящие в списочном составе организации, привлеченные на общественные работы или работы временного характера </w:t>
      </w:r>
      <w:r w:rsidRPr="007B6FCA">
        <w:rPr>
          <w:rFonts w:eastAsia="Times New Roman" w:cs="Times New Roman"/>
          <w:sz w:val="28"/>
          <w:szCs w:val="28"/>
          <w:lang w:eastAsia="ru-RU"/>
        </w:rPr>
        <w:br/>
        <w:t xml:space="preserve">на условиях внутреннего совместительства, учитываются в среднесписочной численности один раз по месту основной работы, в фонде заработной платы показывается сумма заработной платы с учетом оплаты труда </w:t>
      </w:r>
      <w:r w:rsidRPr="007B6FCA">
        <w:rPr>
          <w:rFonts w:eastAsia="Times New Roman" w:cs="Times New Roman"/>
          <w:sz w:val="28"/>
          <w:szCs w:val="28"/>
          <w:lang w:eastAsia="ru-RU"/>
        </w:rPr>
        <w:br/>
        <w:t xml:space="preserve">на общественных работах, количество отработанных человеко-часов – </w:t>
      </w:r>
      <w:r w:rsidRPr="007B6FCA">
        <w:rPr>
          <w:rFonts w:eastAsia="Times New Roman" w:cs="Times New Roman"/>
          <w:sz w:val="28"/>
          <w:szCs w:val="28"/>
          <w:lang w:eastAsia="ru-RU"/>
        </w:rPr>
        <w:br/>
        <w:t>с учетом часов работы на общественных работах или работах временного характера.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17. Средняя численность внешних совместителей(строка04) исчисляется в соответствии с порядком определения средней численности лиц, работавших неполное рабочее время (подпункт 2 пункта 16), путем суммирования средней численности внешних совместителей за все месяцы отчетного года и деления полученной суммы на 12. Показатель может быть заполнен с одним десятичным знаком.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18.Средняя численность работников (включая иностранных граждан), выполнявших работу по договорам гражданско-правового характера</w:t>
      </w:r>
      <w:r w:rsidRPr="007B6FCA">
        <w:rPr>
          <w:rFonts w:eastAsia="Times New Roman" w:cs="Times New Roman"/>
          <w:b/>
          <w:sz w:val="28"/>
          <w:szCs w:val="28"/>
          <w:lang w:eastAsia="ru-RU"/>
        </w:rPr>
        <w:t xml:space="preserve"> (</w:t>
      </w:r>
      <w:r w:rsidRPr="007B6FCA">
        <w:rPr>
          <w:rFonts w:eastAsia="Times New Roman" w:cs="Times New Roman"/>
          <w:sz w:val="28"/>
          <w:szCs w:val="28"/>
          <w:lang w:eastAsia="ru-RU"/>
        </w:rPr>
        <w:t xml:space="preserve">строка 05), за год исчисляется по методологии определения среднесписочной численности. Эти работники учитываются за каждый календарный день как целые единицы в течение всего периода действия этого договора независимо </w:t>
      </w:r>
      <w:r w:rsidRPr="007B6FCA">
        <w:rPr>
          <w:rFonts w:eastAsia="Times New Roman" w:cs="Times New Roman"/>
          <w:sz w:val="28"/>
          <w:szCs w:val="28"/>
          <w:lang w:eastAsia="ru-RU"/>
        </w:rPr>
        <w:br/>
        <w:t>от срока выплаты вознаграждения. За выходной или праздничный (нерабочий) день принимается численность работников за предшествующий рабочий день.</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bookmarkStart w:id="0" w:name="_Hlk54806411"/>
      <w:r w:rsidRPr="007B6FCA">
        <w:rPr>
          <w:rFonts w:eastAsia="Times New Roman" w:cs="Times New Roman"/>
          <w:sz w:val="28"/>
          <w:szCs w:val="28"/>
          <w:lang w:eastAsia="ru-RU"/>
        </w:rPr>
        <w:t xml:space="preserve">Применительно к форме договора гражданско-правового характера, </w:t>
      </w:r>
      <w:r w:rsidRPr="007B6FCA">
        <w:rPr>
          <w:rFonts w:eastAsia="Times New Roman" w:cs="Times New Roman"/>
          <w:sz w:val="28"/>
          <w:szCs w:val="28"/>
          <w:lang w:eastAsia="ru-RU"/>
        </w:rPr>
        <w:br/>
        <w:t>в редакции которого указан конкретный период выполнения работ (оказания услуг), и дата заключения договора не совпадает с датой начала работ (оказания услуг), периодом действия считается период выполнения задач (например, проведение соревнований, тренировок), являющихся предметом договора.</w:t>
      </w:r>
      <w:bookmarkEnd w:id="0"/>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Средняя численность работников, выполнявших работу по договорам гражданско-правового характера, за год определяется путем суммирования средней численности за все месяцы отчетного года, и деления полученной суммы на 12.</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Если работник, состоящий в списочном составе, заключил договор гражданско-правового характера с этой же организацией, он не включается </w:t>
      </w:r>
      <w:r w:rsidRPr="007B6FCA">
        <w:rPr>
          <w:rFonts w:eastAsia="Times New Roman" w:cs="Times New Roman"/>
          <w:sz w:val="28"/>
          <w:szCs w:val="28"/>
          <w:lang w:eastAsia="ru-RU"/>
        </w:rPr>
        <w:br/>
        <w:t xml:space="preserve">в среднюю численность работников, выполнявших работы по договорам гражданско-правового характера.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Внешний совместитель, заключивший договор гражданско-правового характера с этой же организацией, не включается в среднюю численность работников, выполнявших работы по договорам гражданско-правового характера, и учитывается в численности внешних совместителей – в строке 04, а начисленная ему заработная плата по трудовому договору </w:t>
      </w:r>
      <w:r w:rsidRPr="007B6FCA">
        <w:rPr>
          <w:rFonts w:eastAsia="Times New Roman" w:cs="Times New Roman"/>
          <w:sz w:val="28"/>
          <w:szCs w:val="28"/>
          <w:lang w:eastAsia="ru-RU"/>
        </w:rPr>
        <w:br/>
        <w:t>и договору гражданско-правового характера – в строке 08 (фонд начисленной заработной платы внешних совместителей).</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В среднюю численность работников, выполнявших работу по договорам гражданско-правового характера, не включаются: физические лица, применяющие специальный налоговый режим «Налог на профессиональный доход» (самозанятые), индивидуальные предприниматели без образования юридического лица, заключившие с организацией договор гражданско-правового характера и получившие вознаграждение за выполненные работы </w:t>
      </w:r>
      <w:r w:rsidRPr="007B6FCA">
        <w:rPr>
          <w:rFonts w:eastAsia="Times New Roman" w:cs="Times New Roman"/>
          <w:sz w:val="28"/>
          <w:szCs w:val="28"/>
          <w:lang w:eastAsia="ru-RU"/>
        </w:rPr>
        <w:br/>
        <w:t>и оказанные услуги; лица несписочного состава, не имеющие с организацией договоров гражданско-правового характера; лица, с которыми заключены авторские договоры на передачу имущественных прав.</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Показатель может быть заполнен с одним десятичным знаком.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19. При заполнении данных о фонде заработной платы работников (строки 06 – 09) следует иметь в виду следующее: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 в фонд заработной платы для целей заполнения формы включаются начисленные предприятиями суммы оплаты труда в денежной </w:t>
      </w:r>
      <w:r w:rsidRPr="007B6FCA">
        <w:rPr>
          <w:rFonts w:eastAsia="Times New Roman" w:cs="Times New Roman"/>
          <w:sz w:val="28"/>
          <w:szCs w:val="28"/>
          <w:lang w:eastAsia="ru-RU"/>
        </w:rPr>
        <w:br/>
        <w:t xml:space="preserve">и неденежной формах за отработанное и неотработанное время, </w:t>
      </w:r>
      <w:r w:rsidRPr="007B6FCA">
        <w:rPr>
          <w:rFonts w:eastAsia="Times New Roman" w:cs="Times New Roman"/>
          <w:sz w:val="28"/>
          <w:szCs w:val="28"/>
          <w:lang w:eastAsia="ru-RU"/>
        </w:rPr>
        <w:lastRenderedPageBreak/>
        <w:t xml:space="preserve">компенсационные выплаты, связанные с условиями труда и режимом работы, доплаты и надбавки, премии, единовременные поощрительные выплаты, </w:t>
      </w:r>
      <w:r w:rsidRPr="007B6FCA">
        <w:rPr>
          <w:rFonts w:eastAsia="Times New Roman" w:cs="Times New Roman"/>
          <w:sz w:val="28"/>
          <w:szCs w:val="28"/>
          <w:lang w:eastAsia="ru-RU"/>
        </w:rPr>
        <w:br/>
        <w:t>а также оплата  питания и проживания, имеющая систематический характер.</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 в форме показываются начисленные работникам денежные суммы </w:t>
      </w:r>
      <w:r w:rsidRPr="007B6FCA">
        <w:rPr>
          <w:rFonts w:eastAsia="Times New Roman" w:cs="Times New Roman"/>
          <w:sz w:val="28"/>
          <w:szCs w:val="28"/>
          <w:lang w:eastAsia="ru-RU"/>
        </w:rPr>
        <w:br/>
        <w:t xml:space="preserve">за отчетный год (с учетом налога на доходы физических лиц и других удержаний в соответствии с законодательством Российской Федерации) независимо от источников их выплаты, статей бюджетов и предоставленных налоговых льгот в соответствии с платежными документами, по которым </w:t>
      </w:r>
      <w:r w:rsidRPr="007B6FCA">
        <w:rPr>
          <w:rFonts w:eastAsia="Times New Roman" w:cs="Times New Roman"/>
          <w:sz w:val="28"/>
          <w:szCs w:val="28"/>
          <w:lang w:eastAsia="ru-RU"/>
        </w:rPr>
        <w:br/>
        <w:t>с работниками производятся расчеты по заработной плате, премиям и так далее, независимо от срока их фактической выплаты.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3) начисленные за весь период отпуска суммы включаются в фонд заработной платы отчетного периода.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4) выплаты в неденежной форме в виде товаров (услуг) учитываются </w:t>
      </w:r>
      <w:r w:rsidRPr="007B6FCA">
        <w:rPr>
          <w:rFonts w:eastAsia="Times New Roman" w:cs="Times New Roman"/>
          <w:sz w:val="28"/>
          <w:szCs w:val="28"/>
          <w:lang w:eastAsia="ru-RU"/>
        </w:rPr>
        <w:br/>
        <w:t xml:space="preserve">по стоимости этих товаров (услуг), исходя из их рыночных цен (тарифов) </w:t>
      </w:r>
      <w:r w:rsidRPr="007B6FCA">
        <w:rPr>
          <w:rFonts w:eastAsia="Times New Roman" w:cs="Times New Roman"/>
          <w:sz w:val="28"/>
          <w:szCs w:val="28"/>
          <w:lang w:eastAsia="ru-RU"/>
        </w:rPr>
        <w:br/>
        <w:t xml:space="preserve">на дату начисления, а при государственном регулировании цен (тарифов) </w:t>
      </w:r>
      <w:r w:rsidRPr="007B6FCA">
        <w:rPr>
          <w:rFonts w:eastAsia="Times New Roman" w:cs="Times New Roman"/>
          <w:sz w:val="28"/>
          <w:szCs w:val="28"/>
          <w:lang w:eastAsia="ru-RU"/>
        </w:rPr>
        <w:br/>
        <w:t>на эти товары (услуги) – исходя из государственных регулируемых розничных цен.</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5) в случае, если товары, продукты, питание, услуги предоставлялись </w:t>
      </w:r>
      <w:r w:rsidRPr="007B6FCA">
        <w:rPr>
          <w:rFonts w:eastAsia="Times New Roman" w:cs="Times New Roman"/>
          <w:sz w:val="28"/>
          <w:szCs w:val="28"/>
          <w:lang w:eastAsia="ru-RU"/>
        </w:rPr>
        <w:br/>
        <w:t>по ценам (тарифам) ниже рыночных, то в фонде заработной платы или выплатах социального характера учитывается дополнительная материальная выгода, полученная работниками в виде разницы между рыночной стоимостью товаров, продуктов, питания, услуг и суммой, фактически уплаченной работниками.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6) фонд начисленной заработной платы работников списочного состава(строка 07) состоит из оплаты за отработанное время, оплаты </w:t>
      </w:r>
      <w:r w:rsidRPr="007B6FCA">
        <w:rPr>
          <w:rFonts w:eastAsia="Times New Roman" w:cs="Times New Roman"/>
          <w:sz w:val="28"/>
          <w:szCs w:val="28"/>
          <w:lang w:eastAsia="ru-RU"/>
        </w:rPr>
        <w:br/>
        <w:t>за неотработанное время, единовременных поощрительных и других выплат, оплаты питания и проживания, имеющей систематический характер:</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b/>
          <w:sz w:val="28"/>
          <w:szCs w:val="28"/>
          <w:lang w:eastAsia="ru-RU"/>
        </w:rPr>
      </w:pPr>
      <w:r w:rsidRPr="007B6FCA">
        <w:rPr>
          <w:rFonts w:eastAsia="Times New Roman" w:cs="Times New Roman"/>
          <w:sz w:val="28"/>
          <w:szCs w:val="28"/>
          <w:lang w:eastAsia="ru-RU"/>
        </w:rPr>
        <w:t>а) для целей настоящих Указаний к оплате за отработанное время относится: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заработная плата, начисленная работникам по тарифным ставкам </w:t>
      </w:r>
      <w:r w:rsidRPr="007B6FCA">
        <w:rPr>
          <w:rFonts w:eastAsia="Times New Roman" w:cs="Times New Roman"/>
          <w:sz w:val="28"/>
          <w:szCs w:val="28"/>
          <w:lang w:eastAsia="ru-RU"/>
        </w:rPr>
        <w:lastRenderedPageBreak/>
        <w:t xml:space="preserve">(должностным окладам); по сдельным расценкам, в процентах от выручки </w:t>
      </w:r>
      <w:r w:rsidRPr="007B6FCA">
        <w:rPr>
          <w:rFonts w:eastAsia="Times New Roman" w:cs="Times New Roman"/>
          <w:sz w:val="28"/>
          <w:szCs w:val="28"/>
          <w:lang w:eastAsia="ru-RU"/>
        </w:rPr>
        <w:br/>
        <w:t xml:space="preserve">от реализации продукции (выполнения работ, оказания услуг), в долях </w:t>
      </w:r>
      <w:r w:rsidRPr="007B6FCA">
        <w:rPr>
          <w:rFonts w:eastAsia="Times New Roman" w:cs="Times New Roman"/>
          <w:sz w:val="28"/>
          <w:szCs w:val="28"/>
          <w:lang w:eastAsia="ru-RU"/>
        </w:rPr>
        <w:br/>
        <w:t>от прибыли; комиссионное вознаграждение (в частности, брокерам, агентам);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заработная плата, выданная в неденежной форме;</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стимулирующие выплаты (доплаты и надбавки стимулирующего характера, премии, вознаграждения и иные поощрительные выплаты, включая натуральные выплаты), имеющие систематический характер, независимо </w:t>
      </w:r>
      <w:r w:rsidRPr="007B6FCA">
        <w:rPr>
          <w:rFonts w:eastAsia="Times New Roman" w:cs="Times New Roman"/>
          <w:sz w:val="28"/>
          <w:szCs w:val="28"/>
          <w:lang w:eastAsia="ru-RU"/>
        </w:rPr>
        <w:br/>
        <w:t>от источников их выплаты;</w:t>
      </w:r>
    </w:p>
    <w:p w:rsidR="007B6FCA" w:rsidRPr="007B6FCA" w:rsidRDefault="007B6FCA" w:rsidP="007B6FCA">
      <w:pPr>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гонорар работников, состоящих в списочном составе работников редакций средств массовой информации и организаций искусства;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доплаты и надбавки к тарифным ставкам (должностным окладам) </w:t>
      </w:r>
      <w:r w:rsidRPr="007B6FCA">
        <w:rPr>
          <w:rFonts w:eastAsia="Times New Roman" w:cs="Times New Roman"/>
          <w:sz w:val="28"/>
          <w:szCs w:val="28"/>
          <w:lang w:eastAsia="ru-RU"/>
        </w:rPr>
        <w:br/>
        <w:t xml:space="preserve">за сложность, напряженность, специальный режим работы, классность, квалификационный разряд, выслугу лет (стаж работы), ученую степень, ученое звание, знание иностранного языка, совмещение профессий (должностей), расширение зон обслуживания, увеличения объема выполняемых работ, исполнение обязанностей временно отсутствующего работника </w:t>
      </w:r>
      <w:r w:rsidRPr="007B6FCA">
        <w:rPr>
          <w:rFonts w:eastAsia="Times New Roman" w:cs="Times New Roman"/>
          <w:sz w:val="28"/>
          <w:szCs w:val="28"/>
          <w:lang w:eastAsia="ru-RU"/>
        </w:rPr>
        <w:br/>
        <w:t>без освобождения от работы, определенной трудовым договором;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разница в должностных окладах работников, перешедших </w:t>
      </w:r>
      <w:r w:rsidRPr="007B6FCA">
        <w:rPr>
          <w:rFonts w:eastAsia="Times New Roman" w:cs="Times New Roman"/>
          <w:sz w:val="28"/>
          <w:szCs w:val="28"/>
          <w:lang w:eastAsia="ru-RU"/>
        </w:rPr>
        <w:br/>
        <w:t>на нижеоплачиваемую работу (должность) с сохранением размера должностного оклада по предыдущему месту работы (должности);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разница в окладах при временном заместительстве;</w:t>
      </w:r>
    </w:p>
    <w:p w:rsidR="007B6FCA" w:rsidRPr="007B6FCA" w:rsidRDefault="007B6FCA" w:rsidP="007B6FCA">
      <w:pPr>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повышенная оплата труда на работах с вредными </w:t>
      </w:r>
      <w:r w:rsidRPr="007B6FCA">
        <w:rPr>
          <w:rFonts w:eastAsia="Times New Roman" w:cs="Times New Roman"/>
          <w:sz w:val="28"/>
          <w:szCs w:val="28"/>
          <w:lang w:eastAsia="ru-RU"/>
        </w:rPr>
        <w:br/>
        <w:t>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выплаты, обусловленные районным регулированием оплаты труда: </w:t>
      </w:r>
      <w:r w:rsidRPr="007B6FCA">
        <w:rPr>
          <w:rFonts w:eastAsia="Times New Roman" w:cs="Times New Roman"/>
          <w:sz w:val="28"/>
          <w:szCs w:val="28"/>
          <w:lang w:eastAsia="ru-RU"/>
        </w:rPr>
        <w:br/>
        <w:t xml:space="preserve">по коэффициентам (районным, за работу в высокогорных районах, </w:t>
      </w:r>
      <w:r w:rsidRPr="007B6FCA">
        <w:rPr>
          <w:rFonts w:eastAsia="Times New Roman" w:cs="Times New Roman"/>
          <w:sz w:val="28"/>
          <w:szCs w:val="28"/>
          <w:lang w:eastAsia="ru-RU"/>
        </w:rPr>
        <w:br/>
        <w:t xml:space="preserve">в пустынных и безводных местностях) и процентным надбавкам к заработной плате лиц, работающих в районах Крайнего Севера, приравненных к ним </w:t>
      </w:r>
      <w:r w:rsidRPr="007B6FCA">
        <w:rPr>
          <w:rFonts w:eastAsia="Times New Roman" w:cs="Times New Roman"/>
          <w:sz w:val="28"/>
          <w:szCs w:val="28"/>
          <w:lang w:eastAsia="ru-RU"/>
        </w:rPr>
        <w:lastRenderedPageBreak/>
        <w:t>местностях, в южных районах Восточной Сибири и Дальнего Востока;</w:t>
      </w:r>
    </w:p>
    <w:p w:rsidR="007B6FCA" w:rsidRPr="007B6FCA" w:rsidRDefault="007B6FCA" w:rsidP="007B6FCA">
      <w:pPr>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оплата женщинам, имеющим детей в возрасте до полутора лет, дополнительных перерывов в работе для кормления ребенка (детей), а также других специальных перерывов в работе в соответствии с законодательством Российской Федерации;</w:t>
      </w:r>
    </w:p>
    <w:p w:rsidR="007B6FCA" w:rsidRPr="007B6FCA" w:rsidRDefault="007B6FCA" w:rsidP="007B6FCA">
      <w:pPr>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доплаты за время передвижения работников, постоянно занятых </w:t>
      </w:r>
      <w:r w:rsidRPr="007B6FCA">
        <w:rPr>
          <w:rFonts w:eastAsia="Times New Roman" w:cs="Times New Roman"/>
          <w:sz w:val="28"/>
          <w:szCs w:val="28"/>
          <w:lang w:eastAsia="ru-RU"/>
        </w:rPr>
        <w:br/>
        <w:t xml:space="preserve">на подземных работах, в шахтах (рудниках) от ствола к месту работы </w:t>
      </w:r>
      <w:r w:rsidRPr="007B6FCA">
        <w:rPr>
          <w:rFonts w:eastAsia="Times New Roman" w:cs="Times New Roman"/>
          <w:sz w:val="28"/>
          <w:szCs w:val="28"/>
          <w:lang w:eastAsia="ru-RU"/>
        </w:rPr>
        <w:br/>
        <w:t>и обратно;</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надбавки за вахтовый метод работы за каждый календарный день пребывания в местах производства работ в период вахты, а также </w:t>
      </w:r>
      <w:r w:rsidRPr="007B6FCA">
        <w:rPr>
          <w:rFonts w:eastAsia="Times New Roman" w:cs="Times New Roman"/>
          <w:sz w:val="28"/>
          <w:szCs w:val="28"/>
          <w:lang w:eastAsia="ru-RU"/>
        </w:rPr>
        <w:br/>
        <w:t>за фактические дни нахождения в пути от места нахождения организации (пункта сбора) до места выполнения работы и обратно;</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надбавки к заработной плате, начисленные работникам в связи </w:t>
      </w:r>
      <w:r w:rsidRPr="007B6FCA">
        <w:rPr>
          <w:rFonts w:eastAsia="Times New Roman" w:cs="Times New Roman"/>
          <w:sz w:val="28"/>
          <w:szCs w:val="28"/>
          <w:lang w:eastAsia="ru-RU"/>
        </w:rPr>
        <w:br/>
        <w:t>с разъездным характером работы;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надбавки работникам, направленным для выполнения монтажных, наладочных и строительных работ, выплаченные за каждый календарный день пребывания на месте производства работ;</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оплата работникам дней отдыха, предоставленных в связи </w:t>
      </w:r>
      <w:r w:rsidRPr="007B6FCA">
        <w:rPr>
          <w:rFonts w:eastAsia="Times New Roman" w:cs="Times New Roman"/>
          <w:sz w:val="28"/>
          <w:szCs w:val="28"/>
          <w:lang w:eastAsia="ru-RU"/>
        </w:rPr>
        <w:br/>
        <w:t>с переработкой рабочего времени при вахтовом методе работ, и в других случаях в соответствии с законодательством Российской Федерации;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суммы, начисленные работникам в размере дневной тарифной ставки (части оклада за день работы) при выполнении работ вахтовым методом, </w:t>
      </w:r>
      <w:r w:rsidRPr="007B6FCA">
        <w:rPr>
          <w:rFonts w:eastAsia="Times New Roman" w:cs="Times New Roman"/>
          <w:sz w:val="28"/>
          <w:szCs w:val="28"/>
          <w:lang w:eastAsia="ru-RU"/>
        </w:rPr>
        <w:br/>
        <w:t>за каждый день нахождения в пути от места нахождения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суммы индексации (компенсации) заработной платы в связи с ростом потребительских цен на товары и услуги;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денежная компенсация за нарушение установленных сроков выплаты заработной платы;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оплата труда лиц, работающих в организации в порядке внутреннего совместительства и другие виды оплаты труда;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b/>
          <w:sz w:val="28"/>
          <w:szCs w:val="28"/>
          <w:lang w:eastAsia="ru-RU"/>
        </w:rPr>
      </w:pPr>
      <w:r w:rsidRPr="007B6FCA">
        <w:rPr>
          <w:rFonts w:eastAsia="Times New Roman" w:cs="Times New Roman"/>
          <w:sz w:val="28"/>
          <w:szCs w:val="28"/>
          <w:lang w:eastAsia="ru-RU"/>
        </w:rPr>
        <w:t>б) к оплате за неотработанное времяотносится</w:t>
      </w:r>
      <w:r w:rsidRPr="007B6FCA">
        <w:rPr>
          <w:rFonts w:eastAsia="Times New Roman" w:cs="Times New Roman"/>
          <w:b/>
          <w:sz w:val="28"/>
          <w:szCs w:val="28"/>
          <w:lang w:eastAsia="ru-RU"/>
        </w:rPr>
        <w:t>:</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оплата ежегодных основных и дополнительных отпусков, предусмотренных законодательством Российской Федерации (без денежной компенсации за неиспользованный отпуск, указанной в подпункте 6 в) пункта 19);</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оплата дополнительных отпусков, предоставленных работникам </w:t>
      </w:r>
      <w:r w:rsidRPr="007B6FCA">
        <w:rPr>
          <w:rFonts w:eastAsia="Times New Roman" w:cs="Times New Roman"/>
          <w:sz w:val="28"/>
          <w:szCs w:val="28"/>
          <w:lang w:eastAsia="ru-RU"/>
        </w:rPr>
        <w:br/>
        <w:t>в соответствии с коллективными договорами, соглашениями, трудовыми договорами;</w:t>
      </w:r>
    </w:p>
    <w:p w:rsidR="007B6FCA" w:rsidRPr="007B6FCA" w:rsidRDefault="007B6FCA" w:rsidP="007B6FCA">
      <w:pPr>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оплата труда при сокращенной продолжительности работы работников </w:t>
      </w:r>
      <w:r w:rsidRPr="007B6FCA">
        <w:rPr>
          <w:rFonts w:eastAsia="Times New Roman" w:cs="Times New Roman"/>
          <w:sz w:val="28"/>
          <w:szCs w:val="28"/>
          <w:lang w:eastAsia="ru-RU"/>
        </w:rPr>
        <w:br/>
        <w:t xml:space="preserve">в возрасте до восемнадцати лет, инвалидов </w:t>
      </w:r>
      <w:r w:rsidRPr="007B6FCA">
        <w:rPr>
          <w:rFonts w:eastAsia="Times New Roman" w:cs="Times New Roman"/>
          <w:sz w:val="28"/>
          <w:szCs w:val="28"/>
          <w:lang w:val="en-US" w:eastAsia="ru-RU"/>
        </w:rPr>
        <w:t>I</w:t>
      </w:r>
      <w:r w:rsidRPr="007B6FCA">
        <w:rPr>
          <w:rFonts w:eastAsia="Times New Roman" w:cs="Times New Roman"/>
          <w:sz w:val="28"/>
          <w:szCs w:val="28"/>
          <w:lang w:eastAsia="ru-RU"/>
        </w:rPr>
        <w:t xml:space="preserve"> и </w:t>
      </w:r>
      <w:r w:rsidRPr="007B6FCA">
        <w:rPr>
          <w:rFonts w:eastAsia="Times New Roman" w:cs="Times New Roman"/>
          <w:sz w:val="28"/>
          <w:szCs w:val="28"/>
          <w:lang w:val="en-US" w:eastAsia="ru-RU"/>
        </w:rPr>
        <w:t>II</w:t>
      </w:r>
      <w:r w:rsidRPr="007B6FCA">
        <w:rPr>
          <w:rFonts w:eastAsia="Times New Roman" w:cs="Times New Roman"/>
          <w:sz w:val="28"/>
          <w:szCs w:val="28"/>
          <w:lang w:eastAsia="ru-RU"/>
        </w:rPr>
        <w:t xml:space="preserve"> групп, женщин, работающих </w:t>
      </w:r>
      <w:r w:rsidRPr="007B6FCA">
        <w:rPr>
          <w:rFonts w:eastAsia="Times New Roman" w:cs="Times New Roman"/>
          <w:sz w:val="28"/>
          <w:szCs w:val="28"/>
          <w:lang w:eastAsia="ru-RU"/>
        </w:rPr>
        <w:br/>
        <w:t xml:space="preserve">в сельской местности, женщин, работающих в районах Крайнего Севера </w:t>
      </w:r>
      <w:r w:rsidRPr="007B6FCA">
        <w:rPr>
          <w:rFonts w:eastAsia="Times New Roman" w:cs="Times New Roman"/>
          <w:sz w:val="28"/>
          <w:szCs w:val="28"/>
          <w:lang w:eastAsia="ru-RU"/>
        </w:rPr>
        <w:br/>
        <w:t>и приравненных к ним местностях;</w:t>
      </w:r>
    </w:p>
    <w:p w:rsidR="007B6FCA" w:rsidRPr="007B6FCA" w:rsidRDefault="007B6FCA" w:rsidP="007B6FCA">
      <w:pPr>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оплата учебных отпусков, предоставленных работникам, обучающимся </w:t>
      </w:r>
      <w:r w:rsidRPr="007B6FCA">
        <w:rPr>
          <w:rFonts w:eastAsia="Times New Roman" w:cs="Times New Roman"/>
          <w:sz w:val="28"/>
          <w:szCs w:val="28"/>
          <w:lang w:eastAsia="ru-RU"/>
        </w:rPr>
        <w:br/>
        <w:t>в образовательных организациях;</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оплата работникам дней медицинского обследования, прохождения диспансеризации, сдачи крови и ее компонентов и предоставленных в связи </w:t>
      </w:r>
      <w:r w:rsidRPr="007B6FCA">
        <w:rPr>
          <w:rFonts w:eastAsia="Times New Roman" w:cs="Times New Roman"/>
          <w:sz w:val="28"/>
          <w:szCs w:val="28"/>
          <w:lang w:eastAsia="ru-RU"/>
        </w:rPr>
        <w:br/>
        <w:t>с этим дней отдыха;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оплата времени простоя по вине работодателя, а также по причинам, </w:t>
      </w:r>
      <w:r w:rsidRPr="007B6FCA">
        <w:rPr>
          <w:rFonts w:eastAsia="Times New Roman" w:cs="Times New Roman"/>
          <w:sz w:val="28"/>
          <w:szCs w:val="28"/>
          <w:lang w:eastAsia="ru-RU"/>
        </w:rPr>
        <w:br/>
        <w:t>не зависящим от работодателя и работника;</w:t>
      </w:r>
    </w:p>
    <w:p w:rsidR="007B6FCA" w:rsidRPr="007B6FCA" w:rsidRDefault="007B6FCA" w:rsidP="007B6FCA">
      <w:pPr>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оплата за время приостановки работы из-за нарушения норм охраны труда не по вине работника;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оплата дней невыхода на работу по болезни за счет средств организации, не оформленных листками временной нетрудоспособности;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доплаты до среднего заработка, начисленные сверх сумм пособий </w:t>
      </w:r>
      <w:r w:rsidRPr="007B6FCA">
        <w:rPr>
          <w:rFonts w:eastAsia="Times New Roman" w:cs="Times New Roman"/>
          <w:sz w:val="28"/>
          <w:szCs w:val="28"/>
          <w:lang w:eastAsia="ru-RU"/>
        </w:rPr>
        <w:br/>
        <w:t xml:space="preserve">по временной нетрудоспособности;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в) единовременные поощрительные и другие выплаты: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единовременные премии и вознаграждения независимо от источников </w:t>
      </w:r>
      <w:r w:rsidRPr="007B6FCA">
        <w:rPr>
          <w:rFonts w:eastAsia="Times New Roman" w:cs="Times New Roman"/>
          <w:sz w:val="28"/>
          <w:szCs w:val="28"/>
          <w:lang w:eastAsia="ru-RU"/>
        </w:rPr>
        <w:br/>
        <w:t xml:space="preserve">их выплаты, включая премии за содействие изобретательству </w:t>
      </w:r>
      <w:r w:rsidRPr="007B6FCA">
        <w:rPr>
          <w:rFonts w:eastAsia="Times New Roman" w:cs="Times New Roman"/>
          <w:sz w:val="28"/>
          <w:szCs w:val="28"/>
          <w:lang w:eastAsia="ru-RU"/>
        </w:rPr>
        <w:br/>
      </w:r>
      <w:r w:rsidRPr="007B6FCA">
        <w:rPr>
          <w:rFonts w:eastAsia="Times New Roman" w:cs="Times New Roman"/>
          <w:sz w:val="28"/>
          <w:szCs w:val="28"/>
          <w:lang w:eastAsia="ru-RU"/>
        </w:rPr>
        <w:lastRenderedPageBreak/>
        <w:t>и рационализаторству;</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вознаграждение по итогам работы за год;</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денежная компенсация за неиспользованный отпуск (денежная компенсация за неиспользованный отпуск может быть показана в отчете </w:t>
      </w:r>
      <w:r w:rsidRPr="007B6FCA">
        <w:rPr>
          <w:rFonts w:eastAsia="Times New Roman" w:cs="Times New Roman"/>
          <w:sz w:val="28"/>
          <w:szCs w:val="28"/>
          <w:lang w:eastAsia="ru-RU"/>
        </w:rPr>
        <w:br/>
        <w:t xml:space="preserve">по форме суммарно за несколько лет, если ее так фактически выплатили работнику; если работнику выплатили денежную компенсацию </w:t>
      </w:r>
      <w:r w:rsidRPr="007B6FCA">
        <w:rPr>
          <w:rFonts w:eastAsia="Times New Roman" w:cs="Times New Roman"/>
          <w:sz w:val="28"/>
          <w:szCs w:val="28"/>
          <w:lang w:eastAsia="ru-RU"/>
        </w:rPr>
        <w:br/>
        <w:t xml:space="preserve">за неиспользованный отпуск после его увольнения, то данная сумма включается в фонд заработной платы других лиц несписочного состава, </w:t>
      </w:r>
      <w:r w:rsidRPr="007B6FCA">
        <w:rPr>
          <w:rFonts w:eastAsia="Times New Roman" w:cs="Times New Roman"/>
          <w:sz w:val="28"/>
          <w:szCs w:val="28"/>
          <w:lang w:eastAsia="ru-RU"/>
        </w:rPr>
        <w:br/>
        <w:t>то есть по строке 09);</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дополнительные денежные суммы при предоставлении работникам ежегодного отпуска, включая материальную помощь, предусмотренную положением об оплате труда, трудовым или коллективным договором (кроме отпускных сумм в соответствии с законодательством Российской Федерации);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материальная помощь, предоставленная всем или большинству работников (кроме сумм материальной помощи, указанных в подпункте 13 пункта 20);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другие единовременные поощрения (в связи с праздничными днями </w:t>
      </w:r>
      <w:r w:rsidRPr="007B6FCA">
        <w:rPr>
          <w:rFonts w:eastAsia="Times New Roman" w:cs="Times New Roman"/>
          <w:sz w:val="28"/>
          <w:szCs w:val="28"/>
          <w:lang w:eastAsia="ru-RU"/>
        </w:rPr>
        <w:br/>
        <w:t xml:space="preserve">и юбилейными датами, стоимость подарков работникам и другое); кроме сумм, указанных в подпункте 4 пункта 20 настоящих Указаний;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b/>
          <w:sz w:val="28"/>
          <w:szCs w:val="28"/>
          <w:lang w:eastAsia="ru-RU"/>
        </w:rPr>
      </w:pPr>
      <w:r w:rsidRPr="007B6FCA">
        <w:rPr>
          <w:rFonts w:eastAsia="Times New Roman" w:cs="Times New Roman"/>
          <w:sz w:val="28"/>
          <w:szCs w:val="28"/>
          <w:lang w:eastAsia="ru-RU"/>
        </w:rPr>
        <w:t>г) к оплате питания и проживания, имеющей систематический характер, относится: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оплата стоимости, бесплатно предоставленных питания и продуктов работникам в соответствии с законодательством Российской Федерации или суммы соответствующего денежного возмещения (продовольственной компенсации);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оплата (полностью или частично) организацией стоимости питания работников в денежной или неденежной формах (не предусмотренная законодательством Российской Федерации), в том числе в столовых, буфетах, </w:t>
      </w:r>
      <w:r w:rsidRPr="007B6FCA">
        <w:rPr>
          <w:rFonts w:eastAsia="Times New Roman" w:cs="Times New Roman"/>
          <w:sz w:val="28"/>
          <w:szCs w:val="28"/>
          <w:lang w:eastAsia="ru-RU"/>
        </w:rPr>
        <w:br/>
        <w:t>в виде талонов;</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оплата стоимости, бесплатно (полностью или частично) </w:t>
      </w:r>
      <w:r w:rsidRPr="007B6FCA">
        <w:rPr>
          <w:rFonts w:eastAsia="Times New Roman" w:cs="Times New Roman"/>
          <w:sz w:val="28"/>
          <w:szCs w:val="28"/>
          <w:lang w:eastAsia="ru-RU"/>
        </w:rPr>
        <w:lastRenderedPageBreak/>
        <w:t xml:space="preserve">предоставленных работникам в соответствии с законодательством Российской Федерации жилых помещений и коммунальных услуг или суммы исходя </w:t>
      </w:r>
      <w:r w:rsidRPr="007B6FCA">
        <w:rPr>
          <w:rFonts w:eastAsia="Times New Roman" w:cs="Times New Roman"/>
          <w:sz w:val="28"/>
          <w:szCs w:val="28"/>
          <w:lang w:eastAsia="ru-RU"/>
        </w:rPr>
        <w:br/>
        <w:t xml:space="preserve">из фиксированной величины, утвержденной нормативным документом субъекта Российской Федерации, или рассчитанной на основании документов, предоставленных работниками об оплате жилья и коммунальных услуг, для </w:t>
      </w:r>
      <w:r w:rsidRPr="007B6FCA">
        <w:rPr>
          <w:rFonts w:eastAsia="Times New Roman" w:cs="Times New Roman"/>
          <w:sz w:val="28"/>
          <w:szCs w:val="28"/>
          <w:lang w:eastAsia="ru-RU"/>
        </w:rPr>
        <w:br/>
        <w:t>их денежного возмещения (компенсации);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суммы, оплаченные 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w:t>
      </w:r>
      <w:r w:rsidRPr="007B6FCA">
        <w:rPr>
          <w:rFonts w:eastAsia="Times New Roman" w:cs="Times New Roman"/>
          <w:sz w:val="28"/>
          <w:szCs w:val="28"/>
          <w:lang w:eastAsia="ru-RU"/>
        </w:rPr>
        <w:br/>
        <w:t>и коммунальных услуг;</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оплата стоимости (полностью или частично), предоставленного работникам, топлива или суммы соответствующего денежного возмещения (компенсации);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7) оплата труда лиц, работающих в предприятии на условиях внешнего совместительства, учитывается по строке 08;</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8) вознаграждение лиц, не состоящих в списочном составе работников организации, за выполнение работ по договорам гражданско-правового характера, и оплата труда лиц несписочного состава, с которыми </w:t>
      </w:r>
      <w:r w:rsidRPr="007B6FCA">
        <w:rPr>
          <w:rFonts w:eastAsia="Times New Roman" w:cs="Times New Roman"/>
          <w:sz w:val="28"/>
          <w:szCs w:val="28"/>
          <w:lang w:eastAsia="ru-RU"/>
        </w:rPr>
        <w:br/>
        <w:t xml:space="preserve">не заключались трудовые договоры или договоры гражданско-правового характера отражается по строке 09.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В целях применения настоящих Указаний предметом работ </w:t>
      </w:r>
      <w:r w:rsidRPr="007B6FCA">
        <w:rPr>
          <w:rFonts w:eastAsia="Times New Roman" w:cs="Times New Roman"/>
          <w:sz w:val="28"/>
          <w:szCs w:val="28"/>
          <w:lang w:eastAsia="ru-RU"/>
        </w:rPr>
        <w:br/>
        <w:t xml:space="preserve">по договорам гражданско-правового характера является выполнение работ </w:t>
      </w:r>
      <w:r w:rsidRPr="007B6FCA">
        <w:rPr>
          <w:rFonts w:eastAsia="Times New Roman" w:cs="Times New Roman"/>
          <w:sz w:val="28"/>
          <w:szCs w:val="28"/>
          <w:lang w:eastAsia="ru-RU"/>
        </w:rPr>
        <w:br/>
        <w:t xml:space="preserve">и оказание услуг, если расчеты за выполненную работу производятся организацией </w:t>
      </w:r>
      <w:r w:rsidRPr="007B6FCA">
        <w:rPr>
          <w:rFonts w:eastAsia="Times New Roman" w:cs="Times New Roman"/>
          <w:sz w:val="28"/>
          <w:szCs w:val="28"/>
          <w:lang w:eastAsia="ru-RU"/>
        </w:rPr>
        <w:br/>
        <w:t>с физическими лицами (за исключением физических лиц, применяющих специальный налоговый режим «Налог на профессиональный доход» (самозанятых) и индивидуальных предпринимателей без образования юридического лица). При этом размер средств на выплату вознаграждений этим физическим лицам определяется исходя из сметы на выполнение работ (услуг) по этому договору и платежных документов.</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 xml:space="preserve">К оплате труда лиц несписочного состава, с которыми не заключались трудовые договоры или договоры гражданско-правового характера, </w:t>
      </w:r>
      <w:r w:rsidRPr="007B6FCA">
        <w:rPr>
          <w:rFonts w:eastAsia="Times New Roman" w:cs="Times New Roman"/>
          <w:sz w:val="28"/>
          <w:szCs w:val="28"/>
          <w:lang w:eastAsia="ru-RU"/>
        </w:rPr>
        <w:br/>
        <w:t>в частности, относится: оплата за переводы, публикацию статей, консультации, чтение лекций; вознаграждение освобожденным профсоюзным работникам и так далее.</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 этой же строке показываются начисленные с задержкой суммы заработной платы, суммы за неиспользованный отпуск и другие выплаты, включая премии по итогам работы за год, уволенным ранее работникам.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 Указанные в подпунктах 7 и 8 пункта 19 суммы не учитываются </w:t>
      </w:r>
      <w:r w:rsidRPr="007B6FCA">
        <w:rPr>
          <w:rFonts w:eastAsia="Times New Roman" w:cs="Times New Roman"/>
          <w:sz w:val="28"/>
          <w:szCs w:val="28"/>
          <w:lang w:eastAsia="ru-RU"/>
        </w:rPr>
        <w:br/>
        <w:t>в фонде заработной платы работников списочного состава предприятия.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20. В данные о выплатах социального характера(строка 10)включаются суммы средств, связанные с предоставленными работникам социальными льготами, в частности, на лечение, отдых, проезд, трудоустройство (без пособий из государственных внебюджетных фондов).</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К выплатам социального характера, в частности, относятся: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 выходное пособие при расторжении трудового договора (в том числе денежная компенсация по соглашению сторон), выходное пособие в случае прекращения трудового договора вследствие нарушения правил заключения трудового договора не по вине работника;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2) суммы, начисленные работникам, уволенным в связи с ликвидацией организации, сокращением численности или штата работников, и на период трудоустройства;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3) дополнительная компенсация работникам при расторжении трудового договора без предупреждения об увольнении за два месяца при ликвидации предприятия, сокращении численности или штата работников; компенсация при расторжении трудового договора в связи со сменой собственника предприятия и тому подобное;</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4) единовременные пособия (выплаты, вознаграждения) при выходе </w:t>
      </w:r>
      <w:r w:rsidRPr="007B6FCA">
        <w:rPr>
          <w:rFonts w:eastAsia="Times New Roman" w:cs="Times New Roman"/>
          <w:sz w:val="28"/>
          <w:szCs w:val="28"/>
          <w:lang w:eastAsia="ru-RU"/>
        </w:rPr>
        <w:br/>
        <w:t>на пенсию, единовременные пособия увольняемым работникам;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5) страховые премии (взносы), уплачиваемые организацией </w:t>
      </w:r>
      <w:r w:rsidRPr="007B6FCA">
        <w:rPr>
          <w:rFonts w:eastAsia="Times New Roman" w:cs="Times New Roman"/>
          <w:sz w:val="28"/>
          <w:szCs w:val="28"/>
          <w:lang w:eastAsia="ru-RU"/>
        </w:rPr>
        <w:br/>
      </w:r>
      <w:r w:rsidRPr="007B6FCA">
        <w:rPr>
          <w:rFonts w:eastAsia="Times New Roman" w:cs="Times New Roman"/>
          <w:sz w:val="28"/>
          <w:szCs w:val="28"/>
          <w:lang w:eastAsia="ru-RU"/>
        </w:rPr>
        <w:lastRenderedPageBreak/>
        <w:t xml:space="preserve">по договорам личного, имущественного и иного добровольного страхования </w:t>
      </w:r>
      <w:r w:rsidRPr="007B6FCA">
        <w:rPr>
          <w:rFonts w:eastAsia="Times New Roman" w:cs="Times New Roman"/>
          <w:sz w:val="28"/>
          <w:szCs w:val="28"/>
          <w:lang w:eastAsia="ru-RU"/>
        </w:rPr>
        <w:br/>
        <w:t>в пользу работников (кроме обязательного государственного страхования работников), по договорам добровольного медицинского страхования работников и членов их семей;</w:t>
      </w:r>
    </w:p>
    <w:p w:rsidR="007B6FCA" w:rsidRPr="007B6FCA" w:rsidRDefault="007B6FCA" w:rsidP="007B6FCA">
      <w:pPr>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 xml:space="preserve">6) расходы по оплате учреждениям здравоохранения услуг, оказываемых работникам (кроме расходов на обязательные медицинские осмотры, обследования); </w:t>
      </w:r>
    </w:p>
    <w:p w:rsidR="007B6FCA" w:rsidRPr="007B6FCA" w:rsidRDefault="007B6FCA" w:rsidP="007B6FCA">
      <w:pPr>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7) оплата (компенсация) расходов на собственное лечение, понесенных работниками;</w:t>
      </w:r>
    </w:p>
    <w:p w:rsidR="007B6FCA" w:rsidRPr="007B6FCA" w:rsidRDefault="007B6FCA" w:rsidP="007B6FCA">
      <w:pPr>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 xml:space="preserve">8) оплата путевок (компенсации) работникам и членам их семей </w:t>
      </w:r>
      <w:r w:rsidRPr="007B6FCA">
        <w:rPr>
          <w:rFonts w:eastAsia="Times New Roman" w:cs="Times New Roman"/>
          <w:sz w:val="28"/>
          <w:szCs w:val="28"/>
          <w:lang w:eastAsia="ru-RU"/>
        </w:rPr>
        <w:br/>
        <w:t>на лечение и отдых;</w:t>
      </w:r>
    </w:p>
    <w:p w:rsidR="007B6FCA" w:rsidRPr="007B6FCA" w:rsidRDefault="007B6FCA" w:rsidP="007B6FCA">
      <w:pPr>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9) оплата (компенсация) занятий спортом в клубах и секциях, другие подобные расходы;</w:t>
      </w:r>
    </w:p>
    <w:p w:rsidR="007B6FCA" w:rsidRPr="007B6FCA" w:rsidRDefault="007B6FCA" w:rsidP="007B6FCA">
      <w:pPr>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10) возмещение платы работников за содержание детей в дошкольных организациях;</w:t>
      </w:r>
    </w:p>
    <w:p w:rsidR="007B6FCA" w:rsidRPr="007B6FCA" w:rsidRDefault="007B6FCA" w:rsidP="007B6FCA">
      <w:pPr>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11) стоимость подарков и билетов на зрелищные мероприятия детям работников за счет средств предприятия;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12) оплата стоимости проездных документов, проезда к месту отдыха </w:t>
      </w:r>
      <w:r w:rsidRPr="007B6FCA">
        <w:rPr>
          <w:rFonts w:eastAsia="Times New Roman" w:cs="Times New Roman"/>
          <w:sz w:val="28"/>
          <w:szCs w:val="28"/>
          <w:lang w:eastAsia="ru-RU"/>
        </w:rPr>
        <w:br/>
        <w:t>и обратно;</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13) материальная помощь, предоставленная отдельным работникам </w:t>
      </w:r>
      <w:r w:rsidRPr="007B6FCA">
        <w:rPr>
          <w:rFonts w:eastAsia="Times New Roman" w:cs="Times New Roman"/>
          <w:sz w:val="28"/>
          <w:szCs w:val="28"/>
          <w:lang w:eastAsia="ru-RU"/>
        </w:rPr>
        <w:br/>
        <w:t xml:space="preserve">по семейным обстоятельствам, на медикаменты, рождение ребенка, погребение и тому подобное.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21. В строки 06, 07, 08, 09, 10не включаются данные о следующих расходах, которые не учитываются в фонде заработной платы и выплатах социального характера: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1) обязательные платежи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в целях финансового обеспечения реализации прав застрахованных лиц на получение страхового </w:t>
      </w:r>
      <w:r w:rsidRPr="007B6FCA">
        <w:rPr>
          <w:rFonts w:eastAsia="Times New Roman" w:cs="Times New Roman"/>
          <w:sz w:val="28"/>
          <w:szCs w:val="28"/>
          <w:lang w:eastAsia="ru-RU"/>
        </w:rPr>
        <w:lastRenderedPageBreak/>
        <w:t>обеспечения по соответствующему виду обязательного социального страхования;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 пособия и другие выплаты за счет средств государственных внебюджетных фондов, в частности, пособия по временной нетрудоспособности, по беременности и родам, при рождении ребенка, </w:t>
      </w:r>
      <w:r w:rsidRPr="007B6FCA">
        <w:rPr>
          <w:rFonts w:eastAsia="Times New Roman" w:cs="Times New Roman"/>
          <w:sz w:val="28"/>
          <w:szCs w:val="28"/>
          <w:lang w:eastAsia="ru-RU"/>
        </w:rPr>
        <w:br/>
        <w:t xml:space="preserve">по уходу за ребенком, оплата санаторно-курортного лечения и оздоровления работников и их семей, страховые выплаты по обязательному социальному страхованию от несчастных случаев на производстве и профессиональных заболеваний; компенсация работнику стоимости проведения обязательного медицинского осмотра, пройденного самостоятельно; компенсация работнику за самостоятельно оплаченный анализ полимеразной цепной реакции </w:t>
      </w:r>
      <w:r w:rsidRPr="007B6FCA">
        <w:rPr>
          <w:rFonts w:eastAsia="Times New Roman" w:cs="Times New Roman"/>
          <w:sz w:val="28"/>
          <w:szCs w:val="28"/>
          <w:lang w:eastAsia="ru-RU"/>
        </w:rPr>
        <w:br/>
        <w:t xml:space="preserve">(ПЦР-тест) </w:t>
      </w:r>
      <w:r w:rsidRPr="007B6FCA">
        <w:rPr>
          <w:rFonts w:eastAsia="Times New Roman" w:cs="Times New Roman"/>
          <w:bCs/>
          <w:sz w:val="28"/>
          <w:szCs w:val="28"/>
          <w:lang w:eastAsia="ru-RU"/>
        </w:rPr>
        <w:t>на новую коронавирусную инфекцию (</w:t>
      </w:r>
      <w:r w:rsidRPr="007B6FCA">
        <w:rPr>
          <w:rFonts w:eastAsia="Times New Roman" w:cs="Times New Roman"/>
          <w:sz w:val="28"/>
          <w:szCs w:val="28"/>
          <w:lang w:eastAsia="ru-RU"/>
        </w:rPr>
        <w:t>COVID-19);</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3) суммы пособий по временной нетрудоспособности, выплачиваемые </w:t>
      </w:r>
      <w:r w:rsidRPr="007B6FCA">
        <w:rPr>
          <w:rFonts w:eastAsia="Times New Roman" w:cs="Times New Roman"/>
          <w:sz w:val="28"/>
          <w:szCs w:val="28"/>
          <w:lang w:eastAsia="ru-RU"/>
        </w:rPr>
        <w:br/>
        <w:t>за счет средств организации в соответствии с законодательством Российской Федерации, в том числе за первые три дня временной нетрудоспособности;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4) взносы, уплачиваемые за счет средств организации по договорам негосударственного пенсионного обеспечения и по договорам добровольного пенсионного страхования, заключенным в пользу работников со страховыми организациями (негосударственными пенсионными фондами);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5) выплаты, производимые страховыми организациями, по договорам личного, имущественного и иного страхования;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6) доходы по акциям и другие доходы от участия работников </w:t>
      </w:r>
      <w:r w:rsidRPr="007B6FCA">
        <w:rPr>
          <w:rFonts w:eastAsia="Times New Roman" w:cs="Times New Roman"/>
          <w:sz w:val="28"/>
          <w:szCs w:val="28"/>
          <w:lang w:eastAsia="ru-RU"/>
        </w:rPr>
        <w:br/>
        <w:t>в собственности  организации (дивиденды, проценты и так далее); вознаграждения членам совета директоров акционерного общества, учредителям;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7) авторские вознаграждения, выплачиваемые по договорам на создание </w:t>
      </w:r>
      <w:r w:rsidRPr="007B6FCA">
        <w:rPr>
          <w:rFonts w:eastAsia="Times New Roman" w:cs="Times New Roman"/>
          <w:sz w:val="28"/>
          <w:szCs w:val="28"/>
          <w:lang w:eastAsia="ru-RU"/>
        </w:rPr>
        <w:br/>
        <w:t xml:space="preserve">и использование произведений науки, литературы и искусства, </w:t>
      </w:r>
      <w:r w:rsidRPr="007B6FCA">
        <w:rPr>
          <w:rFonts w:eastAsia="Times New Roman" w:cs="Times New Roman"/>
          <w:sz w:val="28"/>
          <w:szCs w:val="28"/>
          <w:lang w:eastAsia="ru-RU"/>
        </w:rPr>
        <w:br/>
        <w:t>а также вознаграждения авторам открытий, изобретений и промышленных образцов; исполнителям и изготовителям фонограмм;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8) стоимость бесплатно выданных форменной  одежды, остающихся </w:t>
      </w:r>
      <w:r w:rsidRPr="007B6FCA">
        <w:rPr>
          <w:rFonts w:eastAsia="Times New Roman" w:cs="Times New Roman"/>
          <w:sz w:val="28"/>
          <w:szCs w:val="28"/>
          <w:lang w:eastAsia="ru-RU"/>
        </w:rPr>
        <w:br/>
      </w:r>
      <w:r w:rsidRPr="007B6FCA">
        <w:rPr>
          <w:rFonts w:eastAsia="Times New Roman" w:cs="Times New Roman"/>
          <w:sz w:val="28"/>
          <w:szCs w:val="28"/>
          <w:lang w:eastAsia="ru-RU"/>
        </w:rPr>
        <w:lastRenderedPageBreak/>
        <w:t xml:space="preserve">в личном постоянном пользовании или денежная компенсация вместо </w:t>
      </w:r>
      <w:r w:rsidRPr="007B6FCA">
        <w:rPr>
          <w:rFonts w:eastAsia="Times New Roman" w:cs="Times New Roman"/>
          <w:sz w:val="28"/>
          <w:szCs w:val="28"/>
          <w:lang w:eastAsia="ru-RU"/>
        </w:rPr>
        <w:br/>
        <w:t>их выдачи, сумма льгот в связи с их продажей по пониженным ценам, стоимость спецодежды и спецобуви;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9) компенсация работнику материальных затрат за использование личного транспорта и другого имущества в служебных целях, в том числе компенсация дистанционному работнику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возмещение расходов, связанные с их использованием;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10) расходы на командировки; расходы на оформление и выдачу паспортов и виз;</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11) расходы по набору работников;</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возвратные заемные денежные средства, выданные организацией работнику, сумма материальной выгоды, полученная от экономии </w:t>
      </w:r>
      <w:r w:rsidRPr="007B6FCA">
        <w:rPr>
          <w:rFonts w:eastAsia="Times New Roman" w:cs="Times New Roman"/>
          <w:sz w:val="28"/>
          <w:szCs w:val="28"/>
          <w:lang w:eastAsia="ru-RU"/>
        </w:rPr>
        <w:br/>
        <w:t>на процентах за пользование заемными средствами;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12) стоимость жилья, переданного в собственность работникам.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22.</w:t>
      </w:r>
      <w:r w:rsidRPr="007B6FCA">
        <w:rPr>
          <w:rFonts w:eastAsia="Times New Roman" w:cs="Times New Roman"/>
          <w:bCs/>
          <w:sz w:val="28"/>
          <w:szCs w:val="28"/>
          <w:lang w:eastAsia="ru-RU"/>
        </w:rPr>
        <w:t>В данные о количестве отработанных человеко-часов</w:t>
      </w:r>
      <w:r w:rsidRPr="007B6FCA">
        <w:rPr>
          <w:rFonts w:eastAsia="Times New Roman" w:cs="Times New Roman"/>
          <w:sz w:val="28"/>
          <w:szCs w:val="28"/>
          <w:lang w:eastAsia="ru-RU"/>
        </w:rPr>
        <w:t xml:space="preserve">по строке 11 включаются фактически отработанные работниками часы с учетом сверхурочных и отработанных в праздничные (нерабочие) и выходные </w:t>
      </w:r>
      <w:r w:rsidRPr="007B6FCA">
        <w:rPr>
          <w:rFonts w:eastAsia="Times New Roman" w:cs="Times New Roman"/>
          <w:sz w:val="28"/>
          <w:szCs w:val="28"/>
          <w:lang w:eastAsia="ru-RU"/>
        </w:rPr>
        <w:br/>
        <w:t xml:space="preserve">(по графику) дни, как по основной работе (должности), так и по совмещаемой </w:t>
      </w:r>
      <w:r w:rsidRPr="007B6FCA">
        <w:rPr>
          <w:rFonts w:eastAsia="Times New Roman" w:cs="Times New Roman"/>
          <w:sz w:val="28"/>
          <w:szCs w:val="28"/>
          <w:lang w:eastAsia="ru-RU"/>
        </w:rPr>
        <w:br/>
        <w:t xml:space="preserve">в этой же организации, включая часы работы в служебных командировках.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В отработанные человеко-часы не включаются: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время нахождения работников в ежегодных, дополнительных, учебных отпусках, отпусках по инициативе работодателя;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время повышения квалификации работников с отрывом от работы;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время болезни;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время простоя;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часы перерывов в работе матерей для кормления ребенка;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часы сокращения продолжительности работы отдельных категорий работников, которым в соответствии с законодательством Российской </w:t>
      </w:r>
      <w:r w:rsidRPr="007B6FCA">
        <w:rPr>
          <w:rFonts w:eastAsia="Times New Roman" w:cs="Times New Roman"/>
          <w:sz w:val="28"/>
          <w:szCs w:val="28"/>
          <w:lang w:eastAsia="ru-RU"/>
        </w:rPr>
        <w:lastRenderedPageBreak/>
        <w:t>Федерации установлена сокращенная продолжительность рабочего времени;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время участия в забастовках;</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b/>
          <w:sz w:val="28"/>
          <w:szCs w:val="28"/>
          <w:lang w:eastAsia="ru-RU"/>
        </w:rPr>
      </w:pPr>
      <w:r w:rsidRPr="007B6FCA">
        <w:rPr>
          <w:rFonts w:eastAsia="Times New Roman" w:cs="Times New Roman"/>
          <w:sz w:val="28"/>
          <w:szCs w:val="28"/>
          <w:lang w:eastAsia="ru-RU"/>
        </w:rPr>
        <w:t>другие случаи отсутствия работников на работе независимо от того сохранялась за ними заработная плата или нет</w:t>
      </w:r>
      <w:r w:rsidRPr="007B6FCA">
        <w:rPr>
          <w:rFonts w:eastAsia="Times New Roman" w:cs="Times New Roman"/>
          <w:b/>
          <w:sz w:val="28"/>
          <w:szCs w:val="28"/>
          <w:lang w:eastAsia="ru-RU"/>
        </w:rPr>
        <w:t>.</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val="ru-MO" w:eastAsia="ru-RU"/>
        </w:rPr>
      </w:pPr>
      <w:r w:rsidRPr="007B6FCA">
        <w:rPr>
          <w:rFonts w:eastAsia="Times New Roman" w:cs="Times New Roman"/>
          <w:sz w:val="28"/>
          <w:szCs w:val="28"/>
          <w:lang w:eastAsia="ru-RU"/>
        </w:rPr>
        <w:t>23.По строке 12 отражаются данные об объеме отгруженных или отпущенных в порядке продажи, а также прямого обмена (по договору мены), товарного кредита всех товаров собственного производства, выполненных работ и оказанных услуг собственными силами в фактических отпускных (продажных) ценах (без НДС, акцизов и аналогичных обязательных платежей)</w:t>
      </w:r>
      <w:r w:rsidRPr="007B6FCA">
        <w:rPr>
          <w:rFonts w:eastAsia="Times New Roman" w:cs="Times New Roman"/>
          <w:sz w:val="28"/>
          <w:szCs w:val="28"/>
          <w:lang w:val="ru-MO" w:eastAsia="ru-RU"/>
        </w:rPr>
        <w:t>,</w:t>
      </w:r>
      <w:r w:rsidRPr="007B6FCA">
        <w:rPr>
          <w:rFonts w:eastAsia="Times New Roman" w:cs="Times New Roman"/>
          <w:sz w:val="28"/>
          <w:szCs w:val="28"/>
          <w:lang w:eastAsia="ru-RU"/>
        </w:rPr>
        <w:t xml:space="preserve"> включая суммы возмещения из бюджетов всех уровней на покрытие льгот, предоставляемых отдельным категориям граждан в соответствии </w:t>
      </w:r>
      <w:r w:rsidRPr="007B6FCA">
        <w:rPr>
          <w:rFonts w:eastAsia="Times New Roman" w:cs="Times New Roman"/>
          <w:sz w:val="28"/>
          <w:szCs w:val="28"/>
          <w:lang w:eastAsia="ru-RU"/>
        </w:rPr>
        <w:br/>
        <w:t>с законодательством Российской Федерации</w:t>
      </w:r>
      <w:r w:rsidRPr="007B6FCA">
        <w:rPr>
          <w:rFonts w:eastAsia="Times New Roman" w:cs="Times New Roman"/>
          <w:sz w:val="28"/>
          <w:szCs w:val="28"/>
          <w:lang w:val="ru-MO" w:eastAsia="ru-RU"/>
        </w:rPr>
        <w:t>.</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 данной строке не отражаются средства, полученные из бюджетов всех уровней на покрытие убытков, возникающих вследствие продажи продукции и услуг по регулируемым государством ценам (тарифам).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Данные о продукция собственного производства, использованная для внутрихозяйственного потребления (зерно, пошедшее на семена и корм скоту </w:t>
      </w:r>
      <w:r w:rsidRPr="007B6FCA">
        <w:rPr>
          <w:rFonts w:eastAsia="Times New Roman" w:cs="Times New Roman"/>
          <w:sz w:val="28"/>
          <w:szCs w:val="28"/>
          <w:lang w:eastAsia="ru-RU"/>
        </w:rPr>
        <w:br/>
        <w:t xml:space="preserve">и птице, инструменты, изготовленные для собственного использования, </w:t>
      </w:r>
      <w:r w:rsidRPr="007B6FCA">
        <w:rPr>
          <w:rFonts w:eastAsia="Times New Roman" w:cs="Times New Roman"/>
          <w:sz w:val="28"/>
          <w:szCs w:val="28"/>
          <w:lang w:eastAsia="ru-RU"/>
        </w:rPr>
        <w:br/>
        <w:t>и прочее) по строке 12 не отражаются.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Объем отгруженных товаров  представляет собой стоимость всех товаров, произведенных данным юридическим лицом</w:t>
      </w:r>
      <w:r w:rsidRPr="007B6FCA">
        <w:rPr>
          <w:rFonts w:eastAsia="Times New Roman" w:cs="Times New Roman"/>
          <w:sz w:val="28"/>
          <w:szCs w:val="24"/>
          <w:lang w:eastAsia="ru-RU"/>
        </w:rPr>
        <w:t xml:space="preserve">, </w:t>
      </w:r>
      <w:r w:rsidRPr="007B6FCA">
        <w:rPr>
          <w:rFonts w:eastAsia="Times New Roman" w:cs="Times New Roman"/>
          <w:sz w:val="28"/>
          <w:szCs w:val="28"/>
          <w:lang w:eastAsia="ru-RU"/>
        </w:rPr>
        <w:t xml:space="preserve">выполненных работ </w:t>
      </w:r>
      <w:r w:rsidRPr="007B6FCA">
        <w:rPr>
          <w:rFonts w:eastAsia="Times New Roman" w:cs="Times New Roman"/>
          <w:sz w:val="28"/>
          <w:szCs w:val="28"/>
          <w:lang w:eastAsia="ru-RU"/>
        </w:rPr>
        <w:br/>
        <w:t>и оказанных услуг и фактически отгруженных (переданных) в отчетном периоде на сторону (другим юридическим и физическим лицам), включая товары, сданные по акту заказчику на месте, независимо от того, поступили деньги на счет продавца или нет.</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Моментом отгрузки считается: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при отгрузке товара иногороднему получателю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дата сдачи его органу транспорта или связи, определяемая датой на документе (товарно-транспортная накладная, счет-фактура, железнодорожная квитанция, путевой лист и так далее), удостоверяющем факт приема груза к перевозке </w:t>
      </w:r>
      <w:r w:rsidRPr="007B6FCA">
        <w:rPr>
          <w:rFonts w:eastAsia="Times New Roman" w:cs="Times New Roman"/>
          <w:sz w:val="28"/>
          <w:szCs w:val="28"/>
          <w:lang w:eastAsia="ru-RU"/>
        </w:rPr>
        <w:lastRenderedPageBreak/>
        <w:t>транспортной организацией (собственной или привлеченной), или документе органа связи;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при сдаче товара на складе покупателя или продавца - дата акта сдачи товара на месте или подписания покупателем документов, подтверждающих получение товара;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при продаже товаров собственного производства в порядке розничной торговли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дата продажи.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товаров, принятых покупателем и оплаченных </w:t>
      </w:r>
      <w:r w:rsidRPr="007B6FCA">
        <w:rPr>
          <w:rFonts w:eastAsia="Times New Roman" w:cs="Times New Roman"/>
          <w:sz w:val="28"/>
          <w:szCs w:val="28"/>
          <w:lang w:eastAsia="ru-RU"/>
        </w:rPr>
        <w:br/>
        <w:t xml:space="preserve">им, но оставленных в виде исключения на ответственном хранении </w:t>
      </w:r>
      <w:r w:rsidRPr="007B6FCA">
        <w:rPr>
          <w:rFonts w:eastAsia="Times New Roman" w:cs="Times New Roman"/>
          <w:sz w:val="28"/>
          <w:szCs w:val="28"/>
          <w:lang w:eastAsia="ru-RU"/>
        </w:rPr>
        <w:br/>
        <w:t>у продавца, включается в объем отгруженных товаров.</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Если юридическое лицо вырабатывает полуфабрикаты, заготовки, узлы, которые передает другому юридическому лицу для частичной обработки или доведения их до полной готовности, а затем получает их обратно и использует при производстве готовых изделий, то в объем отгруженных товаров включается стоимость готовых изделий, когда их производство полностью завершено, и они фактически отгружены потребителю.</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Данные об изделиях, которые в соответствии с договором принимаются </w:t>
      </w:r>
      <w:r w:rsidRPr="007B6FCA">
        <w:rPr>
          <w:rFonts w:eastAsia="Times New Roman" w:cs="Times New Roman"/>
          <w:sz w:val="28"/>
          <w:szCs w:val="28"/>
          <w:lang w:eastAsia="ru-RU"/>
        </w:rPr>
        <w:br/>
        <w:t xml:space="preserve">и оплачиваются заказчиком по этапам в зависимости от степени </w:t>
      </w:r>
      <w:r w:rsidRPr="007B6FCA">
        <w:rPr>
          <w:rFonts w:eastAsia="Times New Roman" w:cs="Times New Roman"/>
          <w:sz w:val="28"/>
          <w:szCs w:val="28"/>
          <w:lang w:eastAsia="ru-RU"/>
        </w:rPr>
        <w:br/>
        <w:t>их готовности, отражаются по строке 12 в размере сданных и принятых заказчиком в отчетном периоде этапов работ.</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Данные о продукции собственного производства, проданная населению через собственные торговые заведения организации или с оплатой через свою кассу, показывается по строке 12 по продажным ценам (без НДС, акцизов </w:t>
      </w:r>
      <w:r w:rsidRPr="007B6FCA">
        <w:rPr>
          <w:rFonts w:eastAsia="Times New Roman" w:cs="Times New Roman"/>
          <w:sz w:val="28"/>
          <w:szCs w:val="28"/>
          <w:lang w:eastAsia="ru-RU"/>
        </w:rPr>
        <w:br/>
        <w:t>и аналогичных обязательных платежей).</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Продукция, выработанная из давальческого сырья (сырья и материалов заказчика, не оплачиваемых предприятием-изготовителем), включается предприятием-изготовителем в объем отгруженных товаров собственного производства, работ и услуг, выполненных собственными силами </w:t>
      </w:r>
      <w:r w:rsidRPr="007B6FCA">
        <w:rPr>
          <w:rFonts w:eastAsia="Times New Roman" w:cs="Times New Roman"/>
          <w:sz w:val="28"/>
          <w:szCs w:val="28"/>
          <w:lang w:eastAsia="ru-RU"/>
        </w:rPr>
        <w:br/>
        <w:t xml:space="preserve">по стоимости обработки, то есть без стоимости сырья и материалов заказчика.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Юридические лица – собственники сырья и материалов, размещающие </w:t>
      </w:r>
      <w:r w:rsidRPr="007B6FCA">
        <w:rPr>
          <w:rFonts w:eastAsia="Times New Roman" w:cs="Times New Roman"/>
          <w:sz w:val="28"/>
          <w:szCs w:val="28"/>
          <w:lang w:eastAsia="ru-RU"/>
        </w:rPr>
        <w:lastRenderedPageBreak/>
        <w:t xml:space="preserve">заказы на их переработку на других организациях и реализующие готовую продукцию, по строке 12 отражаютданные об объеме отгруженных товаров, произведенных из их собственного сырья и материалов  (произведенных собственными силами или купленных на стороне) по их заказам другими организациями.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 сельскохозяйственной деятельности показываются данные о всей стоимости проданной (отгруженной) продукции собственного производства другим юридическим и физическим лицам. По этой строке также учитывается продукция: проданная своим работникам (в том числе по льготным ценам), привлеченным лицам со стороны и населению через собственные столовые, буфеты, магазины и другие объекты розничной торговли; выданная в порядке натуральной оплаты труда и в счет арендной платы за арендованные земельные доли; отпущенная по договору мены, в счет оплаты товарного кредита, аренды животных и возврата полученных натуральных ссуд; проданная в федеральные фонды семян. Кроме того, включается арендная плата, полученная за сдачу в аренду животных.</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осуществляющие собственными силами передачу покупной энергии (электрической, тепловой), воды, транспортирование </w:t>
      </w:r>
      <w:r w:rsidRPr="007B6FCA">
        <w:rPr>
          <w:rFonts w:eastAsia="Times New Roman" w:cs="Times New Roman"/>
          <w:sz w:val="28"/>
          <w:szCs w:val="28"/>
          <w:lang w:eastAsia="ru-RU"/>
        </w:rPr>
        <w:br/>
        <w:t xml:space="preserve">и распределение покупного газа по распределительным сетям (собственным или арендованным) среди потребителей (населения, юридических лиц), отражают по строке 12 данные о стоимости услуг по передаче, транспортировке и распределению энергии, воды, газа, включая их покупную стоимость.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Перепродажа газа, энергии, воды (без осуществления </w:t>
      </w:r>
      <w:r w:rsidRPr="007B6FCA">
        <w:rPr>
          <w:rFonts w:eastAsia="Times New Roman" w:cs="Times New Roman"/>
          <w:sz w:val="28"/>
          <w:szCs w:val="28"/>
          <w:lang w:eastAsia="ru-RU"/>
        </w:rPr>
        <w:br/>
        <w:t xml:space="preserve">их транспортировки собственными силами) не отражается по данной строке, </w:t>
      </w:r>
      <w:r w:rsidRPr="007B6FCA">
        <w:rPr>
          <w:rFonts w:eastAsia="Times New Roman" w:cs="Times New Roman"/>
          <w:sz w:val="28"/>
          <w:szCs w:val="28"/>
          <w:lang w:eastAsia="ru-RU"/>
        </w:rPr>
        <w:br/>
        <w:t xml:space="preserve">а показывается по строке 13. При этом в разделе 4 по строкам 17 «Оборот розничной торговли» и 20 «Оборот оптовой торговли» объемы перепродажи энергии, воды и газа (кроме перепродажи газообразного топлива газораспределительным организациям, а также организациям </w:t>
      </w:r>
      <w:r w:rsidRPr="007B6FCA">
        <w:rPr>
          <w:rFonts w:eastAsia="Times New Roman" w:cs="Times New Roman"/>
          <w:sz w:val="28"/>
          <w:szCs w:val="28"/>
          <w:lang w:eastAsia="ru-RU"/>
        </w:rPr>
        <w:br/>
        <w:t xml:space="preserve">и индивидуальным предпринимателям, осуществляющим очистку газа </w:t>
      </w:r>
      <w:r w:rsidRPr="007B6FCA">
        <w:rPr>
          <w:rFonts w:eastAsia="Times New Roman" w:cs="Times New Roman"/>
          <w:sz w:val="28"/>
          <w:szCs w:val="28"/>
          <w:lang w:eastAsia="ru-RU"/>
        </w:rPr>
        <w:br/>
      </w:r>
      <w:r w:rsidRPr="007B6FCA">
        <w:rPr>
          <w:rFonts w:eastAsia="Times New Roman" w:cs="Times New Roman"/>
          <w:sz w:val="28"/>
          <w:szCs w:val="28"/>
          <w:lang w:eastAsia="ru-RU"/>
        </w:rPr>
        <w:lastRenderedPageBreak/>
        <w:t xml:space="preserve">от примесей, производство сжиженного газа или закачку газа в баллоны) </w:t>
      </w:r>
      <w:r w:rsidRPr="007B6FCA">
        <w:rPr>
          <w:rFonts w:eastAsia="Times New Roman" w:cs="Times New Roman"/>
          <w:sz w:val="28"/>
          <w:szCs w:val="28"/>
          <w:lang w:eastAsia="ru-RU"/>
        </w:rPr>
        <w:br/>
        <w:t>не показываются.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объектам общественного питания (ресторанам, кафе, барам, столовым, закусочным и тому подобное) по данной строке отражаются данные </w:t>
      </w:r>
      <w:r w:rsidRPr="007B6FCA">
        <w:rPr>
          <w:rFonts w:eastAsia="Times New Roman" w:cs="Times New Roman"/>
          <w:sz w:val="28"/>
          <w:szCs w:val="28"/>
          <w:lang w:eastAsia="ru-RU"/>
        </w:rPr>
        <w:br/>
        <w:t xml:space="preserve">о стоимости проданной собственной кулинарной продукции (блюд, кулинарных изделий), а также проданных кондитерских и хлебобулочных изделий, фруктов, алкогольных, безалкогольных напитков и других покупных товаров, включенных в меню, предназначенных для потребления, главным образом, на месте. Покупные товары, как правило, являются дополнительным ассортиментом к собственной кулинарной продукции, но могут и преобладать </w:t>
      </w:r>
      <w:r w:rsidRPr="007B6FCA">
        <w:rPr>
          <w:rFonts w:eastAsia="Times New Roman" w:cs="Times New Roman"/>
          <w:sz w:val="28"/>
          <w:szCs w:val="28"/>
          <w:lang w:eastAsia="ru-RU"/>
        </w:rPr>
        <w:br/>
        <w:t xml:space="preserve">в меню объекта общественного питания (например, бара или кафе, находящихся в театрах, кинотеатрах, казино и других развлекательных заведениях).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этой же строке отражаются данные о выручке от поставки продукции общественного питания (проданной кулинарной продукции собственного производства и покупных товаров, готовых к потреблению без дополнительной обработки) по заказам потребителей на рабочие места, </w:t>
      </w:r>
      <w:r w:rsidRPr="007B6FCA">
        <w:rPr>
          <w:rFonts w:eastAsia="Times New Roman" w:cs="Times New Roman"/>
          <w:sz w:val="28"/>
          <w:szCs w:val="28"/>
          <w:lang w:eastAsia="ru-RU"/>
        </w:rPr>
        <w:br/>
        <w:t xml:space="preserve">на дом, для обслуживания банкетов, свадеб, приемов, а также организациям социальной сферы (школам, больницам, санаториям, домам престарелых </w:t>
      </w:r>
      <w:r w:rsidRPr="007B6FCA">
        <w:rPr>
          <w:rFonts w:eastAsia="Times New Roman" w:cs="Times New Roman"/>
          <w:sz w:val="28"/>
          <w:szCs w:val="28"/>
          <w:lang w:eastAsia="ru-RU"/>
        </w:rPr>
        <w:br/>
        <w:t xml:space="preserve">и тому подобное), организациям торговли и транспортным предприятиям </w:t>
      </w:r>
      <w:r w:rsidRPr="007B6FCA">
        <w:rPr>
          <w:rFonts w:eastAsia="Times New Roman" w:cs="Times New Roman"/>
          <w:sz w:val="28"/>
          <w:szCs w:val="28"/>
          <w:lang w:eastAsia="ru-RU"/>
        </w:rPr>
        <w:br/>
        <w:t>в пути следования сухопутного, воздушного, водного транспорта.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Данные об Объеме продаж по объектам общественного питания, отраженные по строке 12 без НДС и аналогичных обязательных платежей, должны быть включены в данные по строке 21 и показаны с учетом НДС </w:t>
      </w:r>
      <w:r w:rsidRPr="007B6FCA">
        <w:rPr>
          <w:rFonts w:eastAsia="Times New Roman" w:cs="Times New Roman"/>
          <w:sz w:val="28"/>
          <w:szCs w:val="28"/>
          <w:lang w:eastAsia="ru-RU"/>
        </w:rPr>
        <w:br/>
        <w:t>и других аналогичных обязательных платежей.</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строке 12 отражаются также данные о стоимости кулинарных изделий и кулинарных полуфабрикатов, реализованных через магазины </w:t>
      </w:r>
      <w:r w:rsidRPr="007B6FCA">
        <w:rPr>
          <w:rFonts w:eastAsia="Times New Roman" w:cs="Times New Roman"/>
          <w:sz w:val="28"/>
          <w:szCs w:val="28"/>
          <w:lang w:eastAsia="ru-RU"/>
        </w:rPr>
        <w:br/>
        <w:t xml:space="preserve">и отделы кулинарии, павильоны, палатки организаций общественного питания, которая включается в оборот розничной торговли, и показывается </w:t>
      </w:r>
      <w:r w:rsidRPr="007B6FCA">
        <w:rPr>
          <w:rFonts w:eastAsia="Times New Roman" w:cs="Times New Roman"/>
          <w:sz w:val="28"/>
          <w:szCs w:val="28"/>
          <w:lang w:eastAsia="ru-RU"/>
        </w:rPr>
        <w:br/>
        <w:t>по строке 17.</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 xml:space="preserve">По строке 12 отражаются данные о стоимости отпущенных населению, юридическим лицам и индивидуальным предпринимателям лекарственных средств, изготовленных аптеками, стоимость услуг в размере комиссионного вознаграждения за отпуск готовых лекарственных средств по бесплатным </w:t>
      </w:r>
      <w:r w:rsidRPr="007B6FCA">
        <w:rPr>
          <w:rFonts w:eastAsia="Times New Roman" w:cs="Times New Roman"/>
          <w:sz w:val="28"/>
          <w:szCs w:val="28"/>
          <w:lang w:eastAsia="ru-RU"/>
        </w:rPr>
        <w:br/>
        <w:t xml:space="preserve">и льготным рецептам (в случае, если аптека не закупает эти лекарственные средства), а также стоимость изготовленных и проданных магазинами «Оптика» очков и стоимость услуг по их ремонту.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Данные о продаже леса и древесины по договору купли-продажи лесных насаждений, также отражается по данной строке.</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 строке 12 указываются данные о выполненных собственными силами работы и услуги, оказанные другим  юридическим и физическим лицам.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работ и услуг в области добычи полезных ископаемых </w:t>
      </w:r>
      <w:r w:rsidRPr="007B6FCA">
        <w:rPr>
          <w:rFonts w:eastAsia="Times New Roman" w:cs="Times New Roman"/>
          <w:sz w:val="28"/>
          <w:szCs w:val="28"/>
          <w:lang w:eastAsia="ru-RU"/>
        </w:rPr>
        <w:br/>
        <w:t xml:space="preserve">и обрабатывающих производств, сельского хозяйства и охоты, услуг, связанных с воспроизводством рыбы и водных биоресурсов, услуг в области рыболовства, работ и услуг в области воспроизводства лесов и лесоразведения и других работ и услуг, выполненных собственными силами, отражается </w:t>
      </w:r>
      <w:r w:rsidRPr="007B6FCA">
        <w:rPr>
          <w:rFonts w:eastAsia="Times New Roman" w:cs="Times New Roman"/>
          <w:sz w:val="28"/>
          <w:szCs w:val="28"/>
          <w:lang w:eastAsia="ru-RU"/>
        </w:rPr>
        <w:br/>
        <w:t xml:space="preserve">по данной строке на основании установленных документов о приемке </w:t>
      </w:r>
      <w:r w:rsidRPr="007B6FCA">
        <w:rPr>
          <w:rFonts w:eastAsia="Times New Roman" w:cs="Times New Roman"/>
          <w:sz w:val="28"/>
          <w:szCs w:val="28"/>
          <w:lang w:eastAsia="ru-RU"/>
        </w:rPr>
        <w:br/>
        <w:t>их заказчиками.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занимающиеся забоем скота и переработкой мяса, полученного от забоя, показывают по строке 12 данные о всем объеме произведенного и отгруженного мяса и мясопродуктов, независимо от того, осуществлялся забой скота на специализированных или </w:t>
      </w:r>
      <w:r w:rsidRPr="007B6FCA">
        <w:rPr>
          <w:rFonts w:eastAsia="Times New Roman" w:cs="Times New Roman"/>
          <w:sz w:val="28"/>
          <w:szCs w:val="28"/>
          <w:lang w:eastAsia="ru-RU"/>
        </w:rPr>
        <w:br/>
        <w:t xml:space="preserve">на неспециализированных убойных площадках.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Работы и услуги строительного характера, выполненные собственными силами (включая ремонтно-строительные) не для собственного потребления (без работ и услуг, выполненных привлеченными организациями по договору субподряда). Стоимость работ и услуг отражается на основании установленных документов о приемке их заказчиками («Справка о стоимости выполненных работ и затрат»). В стоимость этих работ включаются работы </w:t>
      </w:r>
      <w:r w:rsidRPr="007B6FCA">
        <w:rPr>
          <w:rFonts w:eastAsia="Times New Roman" w:cs="Times New Roman"/>
          <w:sz w:val="28"/>
          <w:szCs w:val="28"/>
          <w:lang w:eastAsia="ru-RU"/>
        </w:rPr>
        <w:br/>
        <w:t xml:space="preserve">по строительству новых объектов, капитальному и текущему ремонту, </w:t>
      </w:r>
      <w:r w:rsidRPr="007B6FCA">
        <w:rPr>
          <w:rFonts w:eastAsia="Times New Roman" w:cs="Times New Roman"/>
          <w:sz w:val="28"/>
          <w:szCs w:val="28"/>
          <w:lang w:eastAsia="ru-RU"/>
        </w:rPr>
        <w:lastRenderedPageBreak/>
        <w:t xml:space="preserve">реконструкции жилых и нежилых зданий и инженерных сооружений, выполненных на основании договоров и (или) контрактов, заключаемых </w:t>
      </w:r>
      <w:r w:rsidRPr="007B6FCA">
        <w:rPr>
          <w:rFonts w:eastAsia="Times New Roman" w:cs="Times New Roman"/>
          <w:sz w:val="28"/>
          <w:szCs w:val="28"/>
          <w:lang w:eastAsia="ru-RU"/>
        </w:rPr>
        <w:br/>
        <w:t xml:space="preserve">с заказчиками. Стоимость работ, услуг по разведочному бурению включается </w:t>
      </w:r>
      <w:r w:rsidRPr="007B6FCA">
        <w:rPr>
          <w:rFonts w:eastAsia="Times New Roman" w:cs="Times New Roman"/>
          <w:sz w:val="28"/>
          <w:szCs w:val="28"/>
          <w:lang w:eastAsia="ru-RU"/>
        </w:rPr>
        <w:br/>
        <w:t xml:space="preserve">в данную строку на основании установленных документов о приемке </w:t>
      </w:r>
      <w:r w:rsidRPr="007B6FCA">
        <w:rPr>
          <w:rFonts w:eastAsia="Times New Roman" w:cs="Times New Roman"/>
          <w:sz w:val="28"/>
          <w:szCs w:val="28"/>
          <w:lang w:eastAsia="ru-RU"/>
        </w:rPr>
        <w:br/>
        <w:t xml:space="preserve">их заказчиками.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Если при производстве работ в отчетном периоде строительная организация использовала материалы заказчика и их стоимость нашла отражение в справке о стоимости выполненных работ в отчетном периоде, </w:t>
      </w:r>
      <w:r w:rsidRPr="007B6FCA">
        <w:rPr>
          <w:rFonts w:eastAsia="Times New Roman" w:cs="Times New Roman"/>
          <w:sz w:val="28"/>
          <w:szCs w:val="28"/>
          <w:lang w:eastAsia="ru-RU"/>
        </w:rPr>
        <w:br/>
        <w:t xml:space="preserve">то стоимость этих материалов учитывается по строке 12.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Если организация производит строительные, монтажные и другие работы с использованием материалов, произведенных подразделениями данной организации, то их стоимость не исключается из объема работ, выполненных собственными силами по договорам строительного подряда.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Если организация осуществляет строительство жилых домов и нежилых зданий собственными силами с целью их дальнейшей продажи другим юридическим и физическим лицам, а также с привлечением денежных средств граждан и юридических лиц (совмещая функции заказчика (застройщика) </w:t>
      </w:r>
      <w:r w:rsidRPr="007B6FCA">
        <w:rPr>
          <w:rFonts w:eastAsia="Times New Roman" w:cs="Times New Roman"/>
          <w:sz w:val="28"/>
          <w:szCs w:val="28"/>
          <w:lang w:eastAsia="ru-RU"/>
        </w:rPr>
        <w:br/>
        <w:t xml:space="preserve">и подрядчика) и затраты на производство продукции (работ, услуг) учитываются в бухгалтерском учете на счете 20 «Основное производство» </w:t>
      </w:r>
      <w:r w:rsidRPr="007B6FCA">
        <w:rPr>
          <w:rFonts w:eastAsia="Times New Roman" w:cs="Times New Roman"/>
          <w:sz w:val="28"/>
          <w:szCs w:val="28"/>
          <w:lang w:eastAsia="ru-RU"/>
        </w:rPr>
        <w:br/>
        <w:t xml:space="preserve">с последующим отнесением на счет 08 «Вложения во внеоборотные активы», либо только на счете 08, без предварительного учета на счете 20 </w:t>
      </w:r>
      <w:r w:rsidRPr="007B6FCA">
        <w:rPr>
          <w:rFonts w:eastAsia="Times New Roman" w:cs="Times New Roman"/>
          <w:sz w:val="28"/>
          <w:szCs w:val="28"/>
          <w:lang w:eastAsia="ru-RU"/>
        </w:rPr>
        <w:br/>
        <w:t xml:space="preserve">в корреспонденции со счетами 43 «Готовая продукция», 90 «Продажа», </w:t>
      </w:r>
      <w:r w:rsidRPr="007B6FCA">
        <w:rPr>
          <w:rFonts w:eastAsia="Times New Roman" w:cs="Times New Roman"/>
          <w:sz w:val="28"/>
          <w:szCs w:val="28"/>
          <w:lang w:eastAsia="ru-RU"/>
        </w:rPr>
        <w:br/>
        <w:t>то объемы выполненных работ  отражаются в разделе 3 по строке 12.</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Если организация привлекает к исполнению работ других юридических </w:t>
      </w:r>
      <w:r w:rsidRPr="007B6FCA">
        <w:rPr>
          <w:rFonts w:eastAsia="Times New Roman" w:cs="Times New Roman"/>
          <w:sz w:val="28"/>
          <w:szCs w:val="28"/>
          <w:lang w:eastAsia="ru-RU"/>
        </w:rPr>
        <w:br/>
        <w:t>и физических лиц (субподрядчиков), то стоимость выполненных субподрядчиком и принятых по договору субподряда работ строительного характера по данной строке не отражается.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строительно-монтажных работ по зданиям и сооружениям, выполненных хозяйственным способом, по строке 12 не отражается. </w:t>
      </w:r>
      <w:r w:rsidRPr="007B6FCA">
        <w:rPr>
          <w:rFonts w:eastAsia="Times New Roman" w:cs="Times New Roman"/>
          <w:sz w:val="28"/>
          <w:szCs w:val="28"/>
          <w:lang w:eastAsia="ru-RU"/>
        </w:rPr>
        <w:br/>
        <w:t xml:space="preserve">Не отражается по строке 12 также стоимость работ по ремонту собственных </w:t>
      </w:r>
      <w:r w:rsidRPr="007B6FCA">
        <w:rPr>
          <w:rFonts w:eastAsia="Times New Roman" w:cs="Times New Roman"/>
          <w:sz w:val="28"/>
          <w:szCs w:val="28"/>
          <w:lang w:eastAsia="ru-RU"/>
        </w:rPr>
        <w:lastRenderedPageBreak/>
        <w:t xml:space="preserve">или арендованных зданий, сооружений, оборудования, выполненных собственными силами организации.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строке 12 отражаются данные о стоимости работ и услуг в области научных исследований и разработок, выполненных собственными силами </w:t>
      </w:r>
      <w:r w:rsidRPr="007B6FCA">
        <w:rPr>
          <w:rFonts w:eastAsia="Times New Roman" w:cs="Times New Roman"/>
          <w:sz w:val="28"/>
          <w:szCs w:val="28"/>
          <w:lang w:eastAsia="ru-RU"/>
        </w:rPr>
        <w:br/>
        <w:t>и принятых заказчиками по актам сдачи-приемки.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Транспортные услуги отражаются по данной строке на основании выполнения договора перевозки грузов, пассажиров или договора фрахтования, договора транспортной экспедиции и других.</w:t>
      </w:r>
    </w:p>
    <w:p w:rsidR="007B6FCA" w:rsidRPr="007B6FCA" w:rsidRDefault="007B6FCA" w:rsidP="007B6FCA">
      <w:pPr>
        <w:widowControl w:val="0"/>
        <w:autoSpaceDE w:val="0"/>
        <w:autoSpaceDN w:val="0"/>
        <w:adjustRightInd w:val="0"/>
        <w:spacing w:line="348"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Организации связи, осуществляющие подписку периодических печатных изданий и доставку их населению, показывают по строке 12 стоимость услуги по доставке. Стоимость изданий, полученная от подписчиков и подлежащая возврату издательству, по строке 12 не отражается.</w:t>
      </w:r>
    </w:p>
    <w:p w:rsidR="007B6FCA" w:rsidRPr="007B6FCA" w:rsidRDefault="007B6FCA" w:rsidP="007B6FCA">
      <w:pPr>
        <w:widowControl w:val="0"/>
        <w:autoSpaceDE w:val="0"/>
        <w:autoSpaceDN w:val="0"/>
        <w:adjustRightInd w:val="0"/>
        <w:spacing w:line="348"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Исполнители коммунальных услуг (управляющие организации, товарищества собственников жилья, жилищно-строительные кооперативы, жилищные кооперативы и иные специализированные потребительские кооперативы) по строке 12 показывает общую сумму доходов от реализации услуг всем потребителям, выполненных собственными силами, в том числе </w:t>
      </w:r>
      <w:r w:rsidRPr="007B6FCA">
        <w:rPr>
          <w:rFonts w:eastAsia="Times New Roman" w:cs="Times New Roman"/>
          <w:sz w:val="28"/>
          <w:szCs w:val="28"/>
          <w:lang w:eastAsia="ru-RU"/>
        </w:rPr>
        <w:br/>
        <w:t xml:space="preserve">с привлечением сторонних организаций, по эксплуатации, содержанию </w:t>
      </w:r>
      <w:r w:rsidRPr="007B6FCA">
        <w:rPr>
          <w:rFonts w:eastAsia="Times New Roman" w:cs="Times New Roman"/>
          <w:sz w:val="28"/>
          <w:szCs w:val="28"/>
          <w:lang w:eastAsia="ru-RU"/>
        </w:rPr>
        <w:br/>
        <w:t xml:space="preserve">и ремонту жилого фонда, предоставлению коммунальных услуг (включая стоимость коммунальных ресурсов, приобретенных у ресурсоснабжающей организации, независимо от того на каком счете бухгалтерского учета отражено их приобретение). По объектам ЖКХ, принятым в муниципальную собственность, не учитываются субсидии из бюджетов всех уровней, которые компенсируют разницу между экономически обоснованными и действующими тарифами. </w:t>
      </w:r>
    </w:p>
    <w:p w:rsidR="007B6FCA" w:rsidRPr="007B6FCA" w:rsidRDefault="007B6FCA" w:rsidP="007B6FCA">
      <w:pPr>
        <w:widowControl w:val="0"/>
        <w:autoSpaceDE w:val="0"/>
        <w:autoSpaceDN w:val="0"/>
        <w:adjustRightInd w:val="0"/>
        <w:spacing w:line="348"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Товарищества собственников жилья (ТСЖ) и жилищно-строительные кооперативы (ЖСК) по данной строке отражают данные о доходе от сдачи </w:t>
      </w:r>
      <w:r w:rsidRPr="007B6FCA">
        <w:rPr>
          <w:rFonts w:eastAsia="Times New Roman" w:cs="Times New Roman"/>
          <w:sz w:val="28"/>
          <w:szCs w:val="28"/>
          <w:lang w:eastAsia="ru-RU"/>
        </w:rPr>
        <w:br/>
        <w:t xml:space="preserve">в аренду общего имущества (помещений, мест под рекламу и прочего), оказания консультационных, информационных услуг другим юридическим </w:t>
      </w:r>
      <w:r w:rsidRPr="007B6FCA">
        <w:rPr>
          <w:rFonts w:eastAsia="Times New Roman" w:cs="Times New Roman"/>
          <w:sz w:val="28"/>
          <w:szCs w:val="28"/>
          <w:lang w:eastAsia="ru-RU"/>
        </w:rPr>
        <w:br/>
        <w:t xml:space="preserve">и физическим лицам, а также иных видов деятельности по выполнению работ </w:t>
      </w:r>
      <w:r w:rsidRPr="007B6FCA">
        <w:rPr>
          <w:rFonts w:eastAsia="Times New Roman" w:cs="Times New Roman"/>
          <w:sz w:val="28"/>
          <w:szCs w:val="28"/>
          <w:lang w:eastAsia="ru-RU"/>
        </w:rPr>
        <w:br/>
        <w:t xml:space="preserve">и оказанию услуг на сторону. Деятельность ТСЖ по эксплуатации, </w:t>
      </w:r>
      <w:r w:rsidRPr="007B6FCA">
        <w:rPr>
          <w:rFonts w:eastAsia="Times New Roman" w:cs="Times New Roman"/>
          <w:sz w:val="28"/>
          <w:szCs w:val="28"/>
          <w:lang w:eastAsia="ru-RU"/>
        </w:rPr>
        <w:lastRenderedPageBreak/>
        <w:t>содержанию и ремонту жилого фонда не отражается.</w:t>
      </w:r>
    </w:p>
    <w:p w:rsidR="007B6FCA" w:rsidRPr="007B6FCA" w:rsidRDefault="007B6FCA" w:rsidP="007B6FCA">
      <w:pPr>
        <w:widowControl w:val="0"/>
        <w:autoSpaceDE w:val="0"/>
        <w:autoSpaceDN w:val="0"/>
        <w:adjustRightInd w:val="0"/>
        <w:spacing w:line="348"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осуществляющие только начисление и сбор жилищно-коммунальных платежей, по строке 12 показывают данные о сумме комиссионного вознаграждения. </w:t>
      </w:r>
    </w:p>
    <w:p w:rsidR="007B6FCA" w:rsidRPr="007B6FCA" w:rsidRDefault="007B6FCA" w:rsidP="007B6FCA">
      <w:pPr>
        <w:widowControl w:val="0"/>
        <w:autoSpaceDE w:val="0"/>
        <w:autoSpaceDN w:val="0"/>
        <w:adjustRightInd w:val="0"/>
        <w:spacing w:line="348"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Служба заказчика отражает данные о доходах в зависимости </w:t>
      </w:r>
      <w:r w:rsidRPr="007B6FCA">
        <w:rPr>
          <w:rFonts w:eastAsia="Times New Roman" w:cs="Times New Roman"/>
          <w:sz w:val="28"/>
          <w:szCs w:val="28"/>
          <w:lang w:eastAsia="ru-RU"/>
        </w:rPr>
        <w:br/>
        <w:t xml:space="preserve">от выполняемых функций. При заключении договора управления многоквартирным домом (статья 162  Жилищного кодекса Российской Федерации), отчитывается как управляющая организация, если такой договор не подписан, по строке 12 показывает полученный доход от выполненных работ и оказанных услуг собственными силами по содержанию </w:t>
      </w:r>
      <w:r w:rsidRPr="007B6FCA">
        <w:rPr>
          <w:rFonts w:eastAsia="Times New Roman" w:cs="Times New Roman"/>
          <w:sz w:val="28"/>
          <w:szCs w:val="28"/>
          <w:lang w:eastAsia="ru-RU"/>
        </w:rPr>
        <w:br/>
        <w:t>и эксплуатации жилого фонда.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val="ru-MO" w:eastAsia="ru-RU"/>
        </w:rPr>
      </w:pPr>
      <w:r w:rsidRPr="007B6FCA">
        <w:rPr>
          <w:rFonts w:eastAsia="Times New Roman" w:cs="Times New Roman"/>
          <w:sz w:val="28"/>
          <w:szCs w:val="28"/>
          <w:lang w:eastAsia="ru-RU"/>
        </w:rPr>
        <w:t>По деятельности в области радиовещания и телевидения по этой строке показываются затраты на производство радио- и телепрограмм, а также доходы от продажи рекламного времени</w:t>
      </w:r>
      <w:r w:rsidRPr="007B6FCA">
        <w:rPr>
          <w:rFonts w:eastAsia="Times New Roman" w:cs="Times New Roman"/>
          <w:sz w:val="28"/>
          <w:szCs w:val="28"/>
          <w:lang w:val="ru-MO" w:eastAsia="ru-RU"/>
        </w:rPr>
        <w:t>.</w:t>
      </w:r>
      <w:r w:rsidRPr="007B6FCA">
        <w:rPr>
          <w:rFonts w:eastAsia="Times New Roman" w:cs="Times New Roman"/>
          <w:sz w:val="28"/>
          <w:szCs w:val="28"/>
          <w:lang w:eastAsia="ru-RU"/>
        </w:rPr>
        <w:t xml:space="preserve"> Доходы от продажи прав </w:t>
      </w:r>
      <w:r w:rsidRPr="007B6FCA">
        <w:rPr>
          <w:rFonts w:eastAsia="Times New Roman" w:cs="Times New Roman"/>
          <w:sz w:val="28"/>
          <w:szCs w:val="28"/>
          <w:lang w:eastAsia="ru-RU"/>
        </w:rPr>
        <w:br/>
        <w:t>на трансляцию программ по этой строке не отражаются</w:t>
      </w:r>
      <w:r w:rsidRPr="007B6FCA">
        <w:rPr>
          <w:rFonts w:eastAsia="Times New Roman" w:cs="Times New Roman"/>
          <w:sz w:val="28"/>
          <w:szCs w:val="28"/>
          <w:lang w:val="ru-MO" w:eastAsia="ru-RU"/>
        </w:rPr>
        <w:t>.</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При осуществлении сделки в интересах другого лица на основе договоров поручения, комиссии либо агентских договоров, по строке 12 показывается стоимость услуг в размере вознаграждения.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туроператорской деятельности показывается стоимость сформированных собственными силами и реализованных населению или организациям турпакетов (за исключением налога на добавленную стоимость, акцизов и аналогичных обязательных платежей).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 турагентской деятельности показывается либо сумма комиссионного (агентского) вознаграждения, либо разница между продажной и покупной стоимостью турпакетов, реализованных населению (турагент не занимается формированием тура, а только производит продвижение и реализацию туристского продукта, приобретенного у туроператора, или  реализацию туристского продукта на основании агентского договора по поручению туроператора).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val="ru-MO" w:eastAsia="ru-RU"/>
        </w:rPr>
      </w:pPr>
      <w:r w:rsidRPr="007B6FCA">
        <w:rPr>
          <w:rFonts w:eastAsia="Times New Roman" w:cs="Times New Roman"/>
          <w:sz w:val="28"/>
          <w:szCs w:val="28"/>
          <w:lang w:eastAsia="ru-RU"/>
        </w:rPr>
        <w:t xml:space="preserve">Доход от сдачи в аренду собственного имущества </w:t>
      </w:r>
      <w:r w:rsidRPr="007B6FCA">
        <w:rPr>
          <w:rFonts w:eastAsia="Times New Roman" w:cs="Times New Roman"/>
          <w:sz w:val="28"/>
          <w:szCs w:val="28"/>
          <w:lang w:val="ru-MO" w:eastAsia="ru-RU"/>
        </w:rPr>
        <w:t>(</w:t>
      </w:r>
      <w:r w:rsidRPr="007B6FCA">
        <w:rPr>
          <w:rFonts w:eastAsia="Times New Roman" w:cs="Times New Roman"/>
          <w:sz w:val="28"/>
          <w:szCs w:val="28"/>
          <w:lang w:eastAsia="ru-RU"/>
        </w:rPr>
        <w:t xml:space="preserve">находящегося </w:t>
      </w:r>
      <w:r w:rsidRPr="007B6FCA">
        <w:rPr>
          <w:rFonts w:eastAsia="Times New Roman" w:cs="Times New Roman"/>
          <w:sz w:val="28"/>
          <w:szCs w:val="28"/>
          <w:lang w:eastAsia="ru-RU"/>
        </w:rPr>
        <w:br/>
      </w:r>
      <w:r w:rsidRPr="007B6FCA">
        <w:rPr>
          <w:rFonts w:eastAsia="Times New Roman" w:cs="Times New Roman"/>
          <w:sz w:val="28"/>
          <w:szCs w:val="28"/>
          <w:lang w:eastAsia="ru-RU"/>
        </w:rPr>
        <w:lastRenderedPageBreak/>
        <w:t>на балансе организации</w:t>
      </w:r>
      <w:r w:rsidRPr="007B6FCA">
        <w:rPr>
          <w:rFonts w:eastAsia="Times New Roman" w:cs="Times New Roman"/>
          <w:sz w:val="28"/>
          <w:szCs w:val="28"/>
          <w:lang w:val="ru-MO" w:eastAsia="ru-RU"/>
        </w:rPr>
        <w:t xml:space="preserve">), а </w:t>
      </w:r>
      <w:r w:rsidRPr="007B6FCA">
        <w:rPr>
          <w:rFonts w:eastAsia="Times New Roman" w:cs="Times New Roman"/>
          <w:sz w:val="28"/>
          <w:szCs w:val="28"/>
          <w:lang w:eastAsia="ru-RU"/>
        </w:rPr>
        <w:t>также доходы по субаренде, отражается по данной строке, независимо от того, является эта деятельность основной для предприятия или нет</w:t>
      </w:r>
      <w:r w:rsidRPr="007B6FCA">
        <w:rPr>
          <w:rFonts w:eastAsia="Times New Roman" w:cs="Times New Roman"/>
          <w:sz w:val="28"/>
          <w:szCs w:val="28"/>
          <w:lang w:val="ru-MO" w:eastAsia="ru-RU"/>
        </w:rPr>
        <w:t xml:space="preserve">. В доход от сдачи в аренду кроме  арендной платы включаются все другие платежи арендаторов, связанные с использованием арендованного имущества (за электроэнергию, тепловую энергию, воду </w:t>
      </w:r>
      <w:r w:rsidRPr="007B6FCA">
        <w:rPr>
          <w:rFonts w:eastAsia="Times New Roman" w:cs="Times New Roman"/>
          <w:sz w:val="28"/>
          <w:szCs w:val="28"/>
          <w:lang w:val="ru-MO" w:eastAsia="ru-RU"/>
        </w:rPr>
        <w:br/>
        <w:t>и другое), в случае если они не вошли в арендную плату.</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Если нефинансовая организация наряду с другими видами деятельности оказывает услуги по финансовой деятельности и выручка признается </w:t>
      </w:r>
      <w:r w:rsidRPr="007B6FCA">
        <w:rPr>
          <w:rFonts w:eastAsia="Times New Roman" w:cs="Times New Roman"/>
          <w:sz w:val="28"/>
          <w:szCs w:val="28"/>
          <w:lang w:eastAsia="ru-RU"/>
        </w:rPr>
        <w:br/>
        <w:t xml:space="preserve">в бухгалтерском учете, как доходы от обычных видов деятельности, </w:t>
      </w:r>
      <w:r w:rsidRPr="007B6FCA">
        <w:rPr>
          <w:rFonts w:eastAsia="Times New Roman" w:cs="Times New Roman"/>
          <w:sz w:val="28"/>
          <w:szCs w:val="28"/>
          <w:lang w:eastAsia="ru-RU"/>
        </w:rPr>
        <w:br/>
        <w:t xml:space="preserve">то стоимость этих услуг должна найти отражение в строке 12. Например, </w:t>
      </w:r>
      <w:r w:rsidRPr="007B6FCA">
        <w:rPr>
          <w:rFonts w:eastAsia="Times New Roman" w:cs="Times New Roman"/>
          <w:sz w:val="28"/>
          <w:szCs w:val="28"/>
          <w:lang w:eastAsia="ru-RU"/>
        </w:rPr>
        <w:br/>
        <w:t>за оказываемые услуги в форме финансовой аренды (лизинга) отражаются получаемые лизинговые платежи (без выкупной стоимости предмета лизинга).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данной строке отражается данные о доходах от оказания услуг другим юридическим лицам и населению в области связи, здравоохранения, образования, ремонта бытовых изделий и предметов личного пользования, предоставления персональных услуг, услуг гостиниц, деятельности, связанной с использованием вычислительной техники и информационных технологий, деятельности по организации отдыха и развлечений, культуры и спорта, деятельности по управлению холдинг-компаниями.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Учреждения культуры, образования, спорта, созданные коммерческими организациями, отражают стоимость оказанных на сторону услуг в полном объеме, независимо от источников финансирования.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осуществляющие деятельность по организации азартных игр по строке 12 отражают данные о стоимости услуг, представляющий собой разницу между стоимостью проданных жетонов (без НДС и аналогичных обязательных платежей), платой за вход и суммой выплат по выигрышам (объем валового дохода).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оказанных услуг по родовым сертификатам, а также стоимость оказанных услуг застрахованным лицам в рамках программы обязательного медицинского страхования (ОМС) отражается медицинскими </w:t>
      </w:r>
      <w:r w:rsidRPr="007B6FCA">
        <w:rPr>
          <w:rFonts w:eastAsia="Times New Roman" w:cs="Times New Roman"/>
          <w:sz w:val="28"/>
          <w:szCs w:val="28"/>
          <w:lang w:eastAsia="ru-RU"/>
        </w:rPr>
        <w:lastRenderedPageBreak/>
        <w:t xml:space="preserve">учреждениями по строке 12. В рамках программы ОМС  медицинские учреждения отражают данные о фактически поступивших денежных средствах за оказанные услуги застрахованным лицам.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Стоимость проездных билетов, талонов на все виды транспорта, лотерейных билетов, телефонных карт, жетонов, других средств оплаты услуг связи  включаются в общий объем оказываемых услуг на сторону, отражаемый по строке 12 теми организациями, которые  осуществляют эти виды деятельности. Например, транспортные организации, осуществляющие пассажирские перевозки по талонам и проездным билетам, организации связи, предоставляющие свои услуги по телефонным картам и другим средствам оплаты услуг связи.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осуществляющие только продажу указанных видов средств оплаты услуг, показывают по строке 12 сумму комиссионного вознаграждения.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транспортировки отгруженной продукции (товаров) </w:t>
      </w:r>
      <w:r w:rsidRPr="007B6FCA">
        <w:rPr>
          <w:rFonts w:eastAsia="Times New Roman" w:cs="Times New Roman"/>
          <w:sz w:val="28"/>
          <w:szCs w:val="28"/>
          <w:lang w:eastAsia="ru-RU"/>
        </w:rPr>
        <w:br/>
        <w:t xml:space="preserve">от станции отправления до станции назначения, оплаченная поставщиком </w:t>
      </w:r>
      <w:r w:rsidRPr="007B6FCA">
        <w:rPr>
          <w:rFonts w:eastAsia="Times New Roman" w:cs="Times New Roman"/>
          <w:sz w:val="28"/>
          <w:szCs w:val="28"/>
          <w:lang w:eastAsia="ru-RU"/>
        </w:rPr>
        <w:br/>
        <w:t>и в дальнейшем возмещенная в полном объеме потребителем продукции (товаров), в доходы поставщика не включается.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Не отражаются по 12 строке</w:t>
      </w:r>
      <w:r w:rsidRPr="007B6FCA">
        <w:rPr>
          <w:rFonts w:eastAsia="Times New Roman" w:cs="Times New Roman"/>
          <w:sz w:val="28"/>
          <w:szCs w:val="28"/>
          <w:lang w:val="ru-MO" w:eastAsia="ru-RU"/>
        </w:rPr>
        <w:t>:</w:t>
      </w:r>
      <w:r w:rsidRPr="007B6FCA">
        <w:rPr>
          <w:rFonts w:eastAsia="Times New Roman" w:cs="Times New Roman"/>
          <w:sz w:val="28"/>
          <w:szCs w:val="28"/>
          <w:lang w:eastAsia="ru-RU"/>
        </w:rPr>
        <w:t xml:space="preserve"> стоимость проданных товаров несобственного производства; стоимость товаров, переданных другим подразделениям данного юридического лица; стоимость услуг, оказанных одним подразделением другому подразделению данного юридического лица; доходы от продажи продукции, полученной по договору мены (бартеру), товарного кредита без ее предварительной переработки; стоимость передаваемых(выполняемых, оказываемых) потребителям безвозмездно товаров (работ, услуг); а также доходы от продажи основных средств, нематериальных активов, материально-производственных запасов (включая материалы, полученные в результате разборки основных средств), валютных ценностей, ценных бумаг.</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24. По строке 13 отражаются данные о стоимости проданных товаров, </w:t>
      </w:r>
      <w:r w:rsidRPr="007B6FCA">
        <w:rPr>
          <w:rFonts w:eastAsia="Times New Roman" w:cs="Times New Roman"/>
          <w:sz w:val="28"/>
          <w:szCs w:val="28"/>
          <w:lang w:eastAsia="ru-RU"/>
        </w:rPr>
        <w:lastRenderedPageBreak/>
        <w:t xml:space="preserve">приобретенных на стороне для перепродажи (их приобретение отражалось </w:t>
      </w:r>
      <w:r w:rsidRPr="007B6FCA">
        <w:rPr>
          <w:rFonts w:eastAsia="Times New Roman" w:cs="Times New Roman"/>
          <w:sz w:val="28"/>
          <w:szCs w:val="28"/>
          <w:lang w:eastAsia="ru-RU"/>
        </w:rPr>
        <w:br/>
        <w:t xml:space="preserve">в бухгалтерском учете на Дебете счета 41): изделия, материалы, продукты, приобретаемые специально для продажи или готовые изделия, предназначенные для комплектации, стоимость которых не включается </w:t>
      </w:r>
      <w:r w:rsidRPr="007B6FCA">
        <w:rPr>
          <w:rFonts w:eastAsia="Times New Roman" w:cs="Times New Roman"/>
          <w:sz w:val="28"/>
          <w:szCs w:val="28"/>
          <w:lang w:eastAsia="ru-RU"/>
        </w:rPr>
        <w:br/>
        <w:t>в себестоимость проданной продукции, а подлежит возмещению покупателями отдельно. Стоимость проданных товаров отражается по факту продажи, независимо от того, поступили деньги на счет продавца или нет.</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этих товаров показывается с учетом полученных возмещений из бюджетов всех уровней на покрытие льгот, предоставляемых отдельным категориям граждан в соответствии с законодательством Российской Федерации (например, на продаваемые лекарственные средства, топливо </w:t>
      </w:r>
      <w:r w:rsidRPr="007B6FCA">
        <w:rPr>
          <w:rFonts w:eastAsia="Times New Roman" w:cs="Times New Roman"/>
          <w:sz w:val="28"/>
          <w:szCs w:val="28"/>
          <w:lang w:eastAsia="ru-RU"/>
        </w:rPr>
        <w:br/>
        <w:t xml:space="preserve">и тому подобное).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данной строке не отражаются данные о средствах, полученных </w:t>
      </w:r>
      <w:r w:rsidRPr="007B6FCA">
        <w:rPr>
          <w:rFonts w:eastAsia="Times New Roman" w:cs="Times New Roman"/>
          <w:sz w:val="28"/>
          <w:szCs w:val="28"/>
          <w:lang w:eastAsia="ru-RU"/>
        </w:rPr>
        <w:br/>
        <w:t xml:space="preserve">из бюджетов всех уровней на покрытие убытков, возникающих вследствие продажи товаров и оказания услуг по регулируемым государством ценам (тарифам).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данной строке отражается также данные о стоимости проданных </w:t>
      </w:r>
      <w:r w:rsidRPr="007B6FCA">
        <w:rPr>
          <w:rFonts w:eastAsia="Times New Roman" w:cs="Times New Roman"/>
          <w:sz w:val="28"/>
          <w:szCs w:val="28"/>
          <w:lang w:eastAsia="ru-RU"/>
        </w:rPr>
        <w:br/>
        <w:t xml:space="preserve">на сторону материально-производственных запасов несобственного производства: сырья, материалов (включая материалы, порученные </w:t>
      </w:r>
      <w:r w:rsidRPr="007B6FCA">
        <w:rPr>
          <w:rFonts w:eastAsia="Times New Roman" w:cs="Times New Roman"/>
          <w:sz w:val="28"/>
          <w:szCs w:val="28"/>
          <w:lang w:eastAsia="ru-RU"/>
        </w:rPr>
        <w:br/>
        <w:t xml:space="preserve">в результате разборки основных средств), покупных полуфабрикатов, комплектующих изделий, топлива, тары и тарных материалов, запасных частей, строительных материалов, инвентаря, спецодежды и спецоснастки, хозяйственных принадлежностей, прочих материалов, приобретенных </w:t>
      </w:r>
      <w:r w:rsidRPr="007B6FCA">
        <w:rPr>
          <w:rFonts w:eastAsia="Times New Roman" w:cs="Times New Roman"/>
          <w:sz w:val="28"/>
          <w:szCs w:val="28"/>
          <w:lang w:eastAsia="ru-RU"/>
        </w:rPr>
        <w:br/>
        <w:t xml:space="preserve">на стороне для производства продукции, но не использованных в процессе производства, а также брака, лома, отходов (в случае их отражения на счетах производственных запасов). При реализации их юридическим лицам </w:t>
      </w:r>
      <w:r w:rsidRPr="007B6FCA">
        <w:rPr>
          <w:rFonts w:eastAsia="Times New Roman" w:cs="Times New Roman"/>
          <w:sz w:val="28"/>
          <w:szCs w:val="28"/>
          <w:lang w:eastAsia="ru-RU"/>
        </w:rPr>
        <w:br/>
        <w:t xml:space="preserve">и индивидуальным предпринимателям, их стоимость следует отражать также по строке 20 «Оборот оптовой торговли», а физическим лицам по строке 17 «Оборот розничной торговли».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строке 13 показываются данные о перепродаже газа, энергии, воды </w:t>
      </w:r>
      <w:r w:rsidRPr="007B6FCA">
        <w:rPr>
          <w:rFonts w:eastAsia="Times New Roman" w:cs="Times New Roman"/>
          <w:sz w:val="28"/>
          <w:szCs w:val="28"/>
          <w:lang w:eastAsia="ru-RU"/>
        </w:rPr>
        <w:lastRenderedPageBreak/>
        <w:t>(без осуществления их транспортировки собственными силами).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осуществляющие продажу покупного газа среди конечных потребителей (населения и организаций, использующих его </w:t>
      </w:r>
      <w:r w:rsidRPr="007B6FCA">
        <w:rPr>
          <w:rFonts w:eastAsia="Times New Roman" w:cs="Times New Roman"/>
          <w:sz w:val="28"/>
          <w:szCs w:val="28"/>
          <w:lang w:eastAsia="ru-RU"/>
        </w:rPr>
        <w:br/>
        <w:t>в производственных или коммунально-бытовых целях) с привлечением для его транспортировки по сетям сторонних организаций, отражают по строке 13 данные об общей стоимости проданного газа. При этом в разделе 4 по строкам 17 и 20 стоимость указанного газа не показывается.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осуществляющие перепродажу приобретенного на стороне газообразного топлива газораспределительным организациям, а также организациям и индивидуальным предпринимателям, осуществляющим очистку газа от примесей, производство сжиженного газа или закачку газа </w:t>
      </w:r>
      <w:r w:rsidRPr="007B6FCA">
        <w:rPr>
          <w:rFonts w:eastAsia="Times New Roman" w:cs="Times New Roman"/>
          <w:sz w:val="28"/>
          <w:szCs w:val="28"/>
          <w:lang w:eastAsia="ru-RU"/>
        </w:rPr>
        <w:br/>
        <w:t xml:space="preserve">в баллоны, стоимость проданного топлива отражают по строке 13 </w:t>
      </w:r>
      <w:r w:rsidRPr="007B6FCA">
        <w:rPr>
          <w:rFonts w:eastAsia="Times New Roman" w:cs="Times New Roman"/>
          <w:sz w:val="28"/>
          <w:szCs w:val="28"/>
          <w:lang w:eastAsia="ru-RU"/>
        </w:rPr>
        <w:br/>
        <w:t>и по строке 20.</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Организации, осуществляющие продажу населению газа в баллонах, угля, древесного топлива, топливного торфа, всю стоимость продажи показывают по строке 13 с учетом полученных возмещений за продажу топлива. Если продажа осуществляется через организации розничной торговли, то вся стоимость показывается по строке 17.</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(комиссионеры, поверенные, агенты), осуществляющие деятельность в торговле в интересах другого лица по договорам комиссии, поручения либо агентским договорам, строку 13 не заполняют, так как стоимость проданных товаров по строке 13 отражают собственники этих товаров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организации, являющиеся комитентами, доверителями, принципалами.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Организациями общественного питания (ресторанами, кафе, барами, столовыми, закусочными и тому подобное) по данной строке отражаются данные о стоимости кондитерских и хлебобулочных изделий, фруктов, напитков и других покупных товаров без кулинарной обработки, проданных населению через свои объекты розничной торговли: магазины, павильоны, палатки, киоски и тому подобное. В этом случае объемы продажи покупных </w:t>
      </w:r>
      <w:r w:rsidRPr="007B6FCA">
        <w:rPr>
          <w:rFonts w:eastAsia="Times New Roman" w:cs="Times New Roman"/>
          <w:sz w:val="28"/>
          <w:szCs w:val="28"/>
          <w:lang w:eastAsia="ru-RU"/>
        </w:rPr>
        <w:lastRenderedPageBreak/>
        <w:t xml:space="preserve">товаров должны быть отражены по строке 17 с учетом НДС и аналогичных обязательных платежей. Аналогичные товары, включенные в меню </w:t>
      </w:r>
      <w:r w:rsidRPr="007B6FCA">
        <w:rPr>
          <w:rFonts w:eastAsia="Times New Roman" w:cs="Times New Roman"/>
          <w:sz w:val="28"/>
          <w:szCs w:val="28"/>
          <w:lang w:eastAsia="ru-RU"/>
        </w:rPr>
        <w:br/>
        <w:t xml:space="preserve">и проданные в обеденных залах ресторанов, кафе, баров, столовых, закусочных для потребления на месте, показываются по строке 12 (без НДС) </w:t>
      </w:r>
      <w:r w:rsidRPr="007B6FCA">
        <w:rPr>
          <w:rFonts w:eastAsia="Times New Roman" w:cs="Times New Roman"/>
          <w:sz w:val="28"/>
          <w:szCs w:val="28"/>
          <w:lang w:eastAsia="ru-RU"/>
        </w:rPr>
        <w:br/>
        <w:t xml:space="preserve">и по строке 21 (с учетом НДС и аналогичных обязательных платежей).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Если организация общественного питания осуществляет перепродажу покупных товаров без кулинарной обработки юридическим лицам </w:t>
      </w:r>
      <w:r w:rsidRPr="007B6FCA">
        <w:rPr>
          <w:rFonts w:eastAsia="Times New Roman" w:cs="Times New Roman"/>
          <w:sz w:val="28"/>
          <w:szCs w:val="28"/>
          <w:lang w:eastAsia="ru-RU"/>
        </w:rPr>
        <w:br/>
        <w:t xml:space="preserve">и индивидуальным предпринимателям для профессионального использования (переработки или дальнейшей продажи), то их стоимость, включая торговую наценку, отражается по строке 13 и по строке 20. По строкам 17 и 21 эти объемы не учитываются, так как эта операция относится к оптовой торговле.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Туроператоры по данной строке показывают данные о стоимости турпакетов, приобретенных у другого туроператора и переданных </w:t>
      </w:r>
      <w:r w:rsidRPr="007B6FCA">
        <w:rPr>
          <w:rFonts w:eastAsia="Times New Roman" w:cs="Times New Roman"/>
          <w:sz w:val="28"/>
          <w:szCs w:val="28"/>
          <w:lang w:eastAsia="ru-RU"/>
        </w:rPr>
        <w:br/>
        <w:t xml:space="preserve">на реализацию турагентам. (Если туроператор сам реализовал населению турпакет, приобретенный у другого туроператора, то в этом случае </w:t>
      </w:r>
      <w:r w:rsidRPr="007B6FCA">
        <w:rPr>
          <w:rFonts w:eastAsia="Times New Roman" w:cs="Times New Roman"/>
          <w:sz w:val="28"/>
          <w:szCs w:val="28"/>
          <w:lang w:eastAsia="ru-RU"/>
        </w:rPr>
        <w:br/>
        <w:t xml:space="preserve">он выступает как турагент и показывает разницу между продажной </w:t>
      </w:r>
      <w:r w:rsidRPr="007B6FCA">
        <w:rPr>
          <w:rFonts w:eastAsia="Times New Roman" w:cs="Times New Roman"/>
          <w:sz w:val="28"/>
          <w:szCs w:val="28"/>
          <w:lang w:eastAsia="ru-RU"/>
        </w:rPr>
        <w:br/>
        <w:t xml:space="preserve">и покупной стоимостью турпакета по строке 12).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Турагенты строку 13 не заполняют.</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строке 13 отражаются данные о продаже товара своим работникам </w:t>
      </w:r>
      <w:r w:rsidRPr="007B6FCA">
        <w:rPr>
          <w:rFonts w:eastAsia="Times New Roman" w:cs="Times New Roman"/>
          <w:sz w:val="28"/>
          <w:szCs w:val="28"/>
          <w:lang w:eastAsia="ru-RU"/>
        </w:rPr>
        <w:br/>
        <w:t xml:space="preserve">в счет оплаты труда, товара, полученного по договору мены (бартеру), проданного на сторону без переработки, а также по договору товарного кредита.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По данной строке отражаются также данные о стоимости проданных объектов недвижимости, приобретенных для перепродажи, если </w:t>
      </w:r>
      <w:r w:rsidRPr="007B6FCA">
        <w:rPr>
          <w:rFonts w:eastAsia="Times New Roman" w:cs="Times New Roman"/>
          <w:sz w:val="28"/>
          <w:szCs w:val="28"/>
          <w:lang w:eastAsia="ru-RU"/>
        </w:rPr>
        <w:br/>
        <w:t xml:space="preserve">их приобретение учитывалось по бухгалтерскому  учету на счете 41, </w:t>
      </w:r>
      <w:r w:rsidRPr="007B6FCA">
        <w:rPr>
          <w:rFonts w:eastAsia="Times New Roman" w:cs="Times New Roman"/>
          <w:sz w:val="28"/>
          <w:szCs w:val="28"/>
          <w:lang w:eastAsia="ru-RU"/>
        </w:rPr>
        <w:br/>
        <w:t>а продажа – на счете 90. Организации застройщики  отражают по данной строке стоимость проданных объектов недвижимости, построенных привлеченными подрядными  строительными организациями</w:t>
      </w:r>
      <w:r w:rsidRPr="007B6FCA">
        <w:rPr>
          <w:rFonts w:eastAsia="Times New Roman" w:cs="Times New Roman"/>
          <w:sz w:val="28"/>
          <w:szCs w:val="28"/>
          <w:lang w:val="ru-MO" w:eastAsia="ru-RU"/>
        </w:rPr>
        <w:t xml:space="preserve">.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Данные по строке 13 показываются в продажных фактических ценах без НДС, акцизов и аналогичных обязательных платежей.</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Не показывается по данной строке данные о продаже собственных основных средств, нематериальных активов, валютных ценностей, ценных бумаг.</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napToGrid w:val="0"/>
          <w:sz w:val="28"/>
          <w:szCs w:val="28"/>
          <w:lang w:eastAsia="ru-RU"/>
        </w:rPr>
        <w:t xml:space="preserve">25. По строке 14 </w:t>
      </w:r>
      <w:r w:rsidRPr="007B6FCA">
        <w:rPr>
          <w:rFonts w:eastAsia="Times New Roman" w:cs="Times New Roman"/>
          <w:sz w:val="28"/>
          <w:szCs w:val="28"/>
          <w:lang w:eastAsia="ru-RU"/>
        </w:rPr>
        <w:t xml:space="preserve">отражаются данные об инвестициях в основной капитал (в части создания и приобретения новых основных средств, а также основных средств поступивших по импорту): затраты на строительство, реконструкцию (включая расширение и модернизацию) объектов, которые приводят </w:t>
      </w:r>
      <w:r w:rsidRPr="007B6FCA">
        <w:rPr>
          <w:rFonts w:eastAsia="Times New Roman" w:cs="Times New Roman"/>
          <w:sz w:val="28"/>
          <w:szCs w:val="28"/>
          <w:lang w:eastAsia="ru-RU"/>
        </w:rPr>
        <w:br/>
        <w:t xml:space="preserve">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внеоборотные активы; инвестиции </w:t>
      </w:r>
      <w:r w:rsidRPr="007B6FCA">
        <w:rPr>
          <w:rFonts w:eastAsia="Times New Roman" w:cs="Times New Roman"/>
          <w:sz w:val="28"/>
          <w:szCs w:val="28"/>
          <w:lang w:eastAsia="ru-RU"/>
        </w:rPr>
        <w:br/>
        <w:t xml:space="preserve">в объекты интеллектуальной собственности: произведения науки, литературы </w:t>
      </w:r>
      <w:r w:rsidRPr="007B6FCA">
        <w:rPr>
          <w:rFonts w:eastAsia="Times New Roman" w:cs="Times New Roman"/>
          <w:sz w:val="28"/>
          <w:szCs w:val="28"/>
          <w:lang w:eastAsia="ru-RU"/>
        </w:rPr>
        <w:br/>
        <w:t xml:space="preserve">и искусства, программное обеспечение и базы данных для ЭВМ, изобретения, полезные модели, промышленные образцы, селекционные достижения; произведенные нематериальные поисковые затраты (расходы на разведку недр и оценку запасов полезных ископаемых), затраты на научно-исследовательские, опытно-конструкторские и технологические работы, результатом которых являются изобретения, полезные модели, промышленные образцы, селекционные достижения; произведенные нематериальные поисковые затраты (расходы на разведку недр и оценку запасов полезных ископаемых); затраты на создание и приобретение компьютерного программного обеспечения и баз данных; произведения развлекательного жанра, литературы и искусства; затраты на улучшение земель: мелиоративные работы, проведение культуртехнических работ на землях, не требующих осушения, террасирование крутых склонов, капитальные вложения </w:t>
      </w:r>
      <w:r w:rsidRPr="007B6FCA">
        <w:rPr>
          <w:rFonts w:eastAsia="Times New Roman" w:cs="Times New Roman"/>
          <w:sz w:val="28"/>
          <w:szCs w:val="28"/>
          <w:lang w:eastAsia="ru-RU"/>
        </w:rPr>
        <w:br/>
        <w:t xml:space="preserve">на коренное улучшение земель, расчистка земельных участков, рекультивация земли, изменение рельефа (планировка территории), расходы, связанные </w:t>
      </w:r>
      <w:r w:rsidRPr="007B6FCA">
        <w:rPr>
          <w:rFonts w:eastAsia="Times New Roman" w:cs="Times New Roman"/>
          <w:sz w:val="28"/>
          <w:szCs w:val="28"/>
          <w:lang w:eastAsia="ru-RU"/>
        </w:rPr>
        <w:br/>
        <w:t xml:space="preserve">с предотвращением затопления, расходы, связанные с передачей прав собственности на землю; затраты на возмещение убытков землепользователям; затраты на эксплуатационное бурение, связанное с добычей нефти, газа </w:t>
      </w:r>
      <w:r w:rsidRPr="007B6FCA">
        <w:rPr>
          <w:rFonts w:eastAsia="Times New Roman" w:cs="Times New Roman"/>
          <w:sz w:val="28"/>
          <w:szCs w:val="28"/>
          <w:lang w:eastAsia="ru-RU"/>
        </w:rPr>
        <w:br/>
      </w:r>
      <w:r w:rsidRPr="007B6FCA">
        <w:rPr>
          <w:rFonts w:eastAsia="Times New Roman" w:cs="Times New Roman"/>
          <w:sz w:val="28"/>
          <w:szCs w:val="28"/>
          <w:lang w:eastAsia="ru-RU"/>
        </w:rPr>
        <w:lastRenderedPageBreak/>
        <w:t xml:space="preserve">и газового конденсата; культивируемые ресурсы растительного и животного происхождения, неоднократно дающие продукцию (затраты на формирование рабочего, продуктивного и племенного стада, насаждение и выращивание  многолетних культур); затраты на приобретение фондов библиотек, организаций научно-технической информации, архивов, музеев и других подобных учреждений; кинофотодокументов; произведений искусства, </w:t>
      </w:r>
      <w:r w:rsidRPr="007B6FCA">
        <w:rPr>
          <w:rFonts w:eastAsia="Times New Roman" w:cs="Times New Roman"/>
          <w:sz w:val="28"/>
          <w:szCs w:val="28"/>
          <w:lang w:eastAsia="ru-RU"/>
        </w:rPr>
        <w:br/>
        <w:t xml:space="preserve">не относящимся к оригинальным, то есть копий; предметов религиозного культа; расходы по организации и проведению подрядных торгов; стоимость расходов на передачу прав собственности при покупке непроизведенных активов (кроме земельных участков); другие, не перечисленные выше расходы и затраты на основные средства. </w:t>
      </w:r>
    </w:p>
    <w:p w:rsidR="007B6FCA" w:rsidRPr="007B6FCA" w:rsidRDefault="007B6FCA" w:rsidP="007B6FCA">
      <w:pPr>
        <w:widowControl w:val="0"/>
        <w:autoSpaceDE w:val="0"/>
        <w:autoSpaceDN w:val="0"/>
        <w:adjustRightInd w:val="0"/>
        <w:spacing w:line="360" w:lineRule="auto"/>
        <w:ind w:firstLine="567"/>
        <w:jc w:val="both"/>
        <w:rPr>
          <w:rFonts w:eastAsia="Times New Roman" w:cs="Times New Roman"/>
          <w:sz w:val="28"/>
          <w:szCs w:val="28"/>
          <w:lang w:eastAsia="ru-RU"/>
        </w:rPr>
      </w:pPr>
      <w:r w:rsidRPr="007B6FCA">
        <w:rPr>
          <w:rFonts w:eastAsia="Times New Roman" w:cs="Times New Roman"/>
          <w:sz w:val="28"/>
          <w:szCs w:val="28"/>
          <w:lang w:eastAsia="ru-RU"/>
        </w:rPr>
        <w:t xml:space="preserve">В этой строке отражаются данные об инвестициях, производимых за счет всех источников финансирования, включая средства бюджетов на возвратной </w:t>
      </w:r>
      <w:r w:rsidRPr="007B6FCA">
        <w:rPr>
          <w:rFonts w:eastAsia="Times New Roman" w:cs="Times New Roman"/>
          <w:sz w:val="28"/>
          <w:szCs w:val="28"/>
          <w:lang w:eastAsia="ru-RU"/>
        </w:rPr>
        <w:br/>
        <w:t>и безвозвратной основе, кредиты, техническую и гуманитарную помощь, договор мены. Данные по строке 14 приводятся без налога на добавленную стоимость и не могут иметь отрицательное значение.</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Если расчеты за выполненные работы (услуги) производились </w:t>
      </w:r>
      <w:r w:rsidRPr="007B6FCA">
        <w:rPr>
          <w:rFonts w:eastAsia="Times New Roman" w:cs="Times New Roman"/>
          <w:sz w:val="28"/>
          <w:szCs w:val="28"/>
          <w:lang w:eastAsia="ru-RU"/>
        </w:rPr>
        <w:br/>
        <w:t xml:space="preserve">в иностранной валюте, то эти объемы пересчитываются в рубли по курсу, установленному Центральным банком Российской Федерации на момент выполнения работ (услуг). Расходы на покупку машин, оборудования, других основных средств, произведенные в иностранной валюте, пересчитываются </w:t>
      </w:r>
      <w:r w:rsidRPr="007B6FCA">
        <w:rPr>
          <w:rFonts w:eastAsia="Times New Roman" w:cs="Times New Roman"/>
          <w:sz w:val="28"/>
          <w:szCs w:val="28"/>
          <w:lang w:eastAsia="ru-RU"/>
        </w:rPr>
        <w:br/>
        <w:t>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Лизинговые компании и другие юридические лица, осуществляющие лизинговую деятельность, в форме в составе инвестиций в основной капитал отражают стоимость имущества приобретенного для осуществления собственной хозяйственной деятельности. Стоимость имущества, переданного этими организациями в лизинг, в объем инвестиций в основной капитал </w:t>
      </w:r>
      <w:r w:rsidRPr="007B6FCA">
        <w:rPr>
          <w:rFonts w:eastAsia="Times New Roman" w:cs="Times New Roman"/>
          <w:sz w:val="28"/>
          <w:szCs w:val="28"/>
          <w:lang w:eastAsia="ru-RU"/>
        </w:rPr>
        <w:br/>
        <w:t>не включаются.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 xml:space="preserve">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w:t>
      </w:r>
      <w:r w:rsidRPr="007B6FCA">
        <w:rPr>
          <w:rFonts w:eastAsia="Times New Roman" w:cs="Times New Roman"/>
          <w:sz w:val="28"/>
          <w:szCs w:val="28"/>
          <w:lang w:eastAsia="ru-RU"/>
        </w:rPr>
        <w:br/>
        <w:t>по строке 14.</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Арендные платежи в объем инвестиций в основной капитал </w:t>
      </w:r>
      <w:r w:rsidRPr="007B6FCA">
        <w:rPr>
          <w:rFonts w:eastAsia="Times New Roman" w:cs="Times New Roman"/>
          <w:sz w:val="28"/>
          <w:szCs w:val="28"/>
          <w:lang w:eastAsia="ru-RU"/>
        </w:rPr>
        <w:br/>
        <w:t>не включаются и по строке 14 не отображаются.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26. По строке 15 из строки 14 выделяются инвестиции в основной капитал, осуществляемые за счет средств бюджетов всех уровней федерального, субъектов Российской Федерации, местных (включая средства целевых бюджетных фондов). Бюджетные средства, выделяемые </w:t>
      </w:r>
      <w:r w:rsidRPr="007B6FCA">
        <w:rPr>
          <w:rFonts w:eastAsia="Times New Roman" w:cs="Times New Roman"/>
          <w:sz w:val="28"/>
          <w:szCs w:val="28"/>
          <w:lang w:eastAsia="ru-RU"/>
        </w:rPr>
        <w:br/>
        <w:t xml:space="preserve">на возвратной основе, также отражаются по строке 15. Данные, показанные </w:t>
      </w:r>
      <w:r w:rsidRPr="007B6FCA">
        <w:rPr>
          <w:rFonts w:eastAsia="Times New Roman" w:cs="Times New Roman"/>
          <w:sz w:val="28"/>
          <w:szCs w:val="28"/>
          <w:lang w:eastAsia="ru-RU"/>
        </w:rPr>
        <w:br/>
        <w:t>по строке 15, меньше или равны данным, отраженным по строке 14.</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27. По строке 16 из строк 14 и 15 выделяются инвестиции в основной капитал, осуществляемые за счет средств федерального бюджета.</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Данные по строке 16, меньше или равны данным, отраженным </w:t>
      </w:r>
      <w:r w:rsidRPr="007B6FCA">
        <w:rPr>
          <w:rFonts w:eastAsia="Times New Roman" w:cs="Times New Roman"/>
          <w:sz w:val="28"/>
          <w:szCs w:val="28"/>
          <w:lang w:eastAsia="ru-RU"/>
        </w:rPr>
        <w:br/>
        <w:t>по строкам 14 и 15.</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28</w:t>
      </w:r>
      <w:r w:rsidRPr="007B6FCA">
        <w:rPr>
          <w:rFonts w:eastAsia="Times New Roman" w:cs="Times New Roman"/>
          <w:sz w:val="28"/>
          <w:szCs w:val="28"/>
          <w:lang w:val="ru-MO" w:eastAsia="ru-RU"/>
        </w:rPr>
        <w:t>.</w:t>
      </w:r>
      <w:r w:rsidRPr="007B6FCA">
        <w:rPr>
          <w:rFonts w:eastAsia="Times New Roman" w:cs="Times New Roman"/>
          <w:sz w:val="28"/>
          <w:szCs w:val="28"/>
          <w:lang w:eastAsia="ru-RU"/>
        </w:rPr>
        <w:t xml:space="preserve">По строке 17показываются данные об обороте розничной торговли, который представляет собой выручку от продажи товаров населению для личного потребления или использования в домашнем хозяйстве за наличный расчет или оплаченных по кредитным карточкам, по расчетным чекам банков, </w:t>
      </w:r>
      <w:r w:rsidRPr="007B6FCA">
        <w:rPr>
          <w:rFonts w:eastAsia="Times New Roman" w:cs="Times New Roman"/>
          <w:sz w:val="28"/>
          <w:szCs w:val="28"/>
          <w:lang w:eastAsia="ru-RU"/>
        </w:rPr>
        <w:br/>
        <w:t>по перечислениям со счетов вкладчиков, по поручению физического лица без открытия счета,  посредством платежных карт (электронных денег).</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В оборот розничной торговли также включаются:</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стоимость товаров, проданных по договорам комиссии (поручения или агентским договорам) по моменту продажи в размере полной стоимости товаров, включая вознаграждение;</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полная стоимость товаров, проданных в кредит (по моменту отпуска товаров покупателям);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товаров длительного пользования, проданных по образцам </w:t>
      </w:r>
      <w:r w:rsidRPr="007B6FCA">
        <w:rPr>
          <w:rFonts w:eastAsia="Times New Roman" w:cs="Times New Roman"/>
          <w:sz w:val="28"/>
          <w:szCs w:val="28"/>
          <w:lang w:eastAsia="ru-RU"/>
        </w:rPr>
        <w:br/>
        <w:t xml:space="preserve">(по времени выписки счета-фактуры или доставки покупателю, независимо </w:t>
      </w:r>
      <w:r w:rsidRPr="007B6FCA">
        <w:rPr>
          <w:rFonts w:eastAsia="Times New Roman" w:cs="Times New Roman"/>
          <w:sz w:val="28"/>
          <w:szCs w:val="28"/>
          <w:lang w:eastAsia="ru-RU"/>
        </w:rPr>
        <w:br/>
      </w:r>
      <w:r w:rsidRPr="007B6FCA">
        <w:rPr>
          <w:rFonts w:eastAsia="Times New Roman" w:cs="Times New Roman"/>
          <w:sz w:val="28"/>
          <w:szCs w:val="28"/>
          <w:lang w:eastAsia="ru-RU"/>
        </w:rPr>
        <w:lastRenderedPageBreak/>
        <w:t>от времени фактической оплаты товара покупателем);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товаров, проданных при помощи информационно-телекоммуникационной сети Интернет (далее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сеть Интернет). Интернет торговля – форма торговли, осуществляемая с использованием информационных систем, сети Интернет и электронных процедур;</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товаров, проданных дистанционным способом </w:t>
      </w:r>
      <w:r w:rsidRPr="007B6FCA">
        <w:rPr>
          <w:rFonts w:eastAsia="Times New Roman" w:cs="Times New Roman"/>
          <w:sz w:val="28"/>
          <w:szCs w:val="28"/>
          <w:lang w:eastAsia="ru-RU"/>
        </w:rPr>
        <w:br/>
        <w:t>с использованием почтовых отправлений (посылок, бандеролей и другого), когда выбор товара осуществляется по рекламным объявлениям, каталогам, образцами другим видам рекламы;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стоимость товаров, проданных через торговые автоматы;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стоимость товаров, проданных через телемагазины;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полная стоимость лекарственных средств, отпущенных отдельным категориям граждан бесплатно или по льготным рецептам;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полная стоимость товаров, проданных отдельным категориям населения со скидкой (угля, газа в баллонах, древесного топлива и тому подобное);</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стоимость проданных по подписке печатных изданий (по моменту выписки счета, без учета стоимости доставки);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стоимость упаковки, имеющей продажную цену, не входящую в цену товара; стоимость проданной порожней тары.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Оборот розничной торговли показывается, включая стоимость стеклянной посуды, проданной вместе с товаром (за вычетом стоимости возвращенной населением порожней стеклянной посуды) или принятой </w:t>
      </w:r>
      <w:r w:rsidRPr="007B6FCA">
        <w:rPr>
          <w:rFonts w:eastAsia="Times New Roman" w:cs="Times New Roman"/>
          <w:sz w:val="28"/>
          <w:szCs w:val="28"/>
          <w:lang w:eastAsia="ru-RU"/>
        </w:rPr>
        <w:br/>
        <w:t>в обмен на товар.</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товаров, отпущенных населению через розничную торговую сеть или через торговые подразделения неторговых организаций в счет задолженности по заработной плате, пенсиям, пособиям и тому подобное </w:t>
      </w:r>
      <w:r w:rsidRPr="007B6FCA">
        <w:rPr>
          <w:rFonts w:eastAsia="Times New Roman" w:cs="Times New Roman"/>
          <w:sz w:val="28"/>
          <w:szCs w:val="28"/>
          <w:lang w:eastAsia="ru-RU"/>
        </w:rPr>
        <w:br/>
        <w:t>с последующей оплатой организациям торговли предприятиями, органами социального обеспечения или другими организациями, включается в оборот роз</w:t>
      </w:r>
      <w:r w:rsidRPr="007B6FCA">
        <w:rPr>
          <w:rFonts w:eastAsia="Times New Roman" w:cs="Times New Roman"/>
          <w:sz w:val="28"/>
          <w:szCs w:val="28"/>
          <w:lang w:eastAsia="ru-RU"/>
        </w:rPr>
        <w:softHyphen/>
        <w:t>ничной торговли.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Не включаются в оборот розничной торговли: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 xml:space="preserve">стоимость товаров, выданных своим работникам в счет оплаты труда;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стоимость проданных товаров, не выдержавших гарантийных сроков службы;</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стоимость проездных билетов, талонов на все виды транспорта, лотерейных билетов, телефонных карт, карт экспресс-оплаты услуг связи;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стоимость товаров, отпущенных через розничную торговую сеть юридическим лицам (в том числе и организациям социальной сферы, спецпотребителям и тому подобное) и индивидуальным предпринимателям;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объектов недвижимости.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(комиссионеры, поверенные, агенты), осуществляющие деятельность в интересах другого лица по договорам комиссии, поручения либо агентским договорам, данные о стоимостиь товаров, проданных населению, отражают по строке 17 в полном объеме. Комитенты, доверители, принципалы, являющиеся собственниками этих товаров, строку 17 </w:t>
      </w:r>
      <w:r w:rsidRPr="007B6FCA">
        <w:rPr>
          <w:rFonts w:eastAsia="Times New Roman" w:cs="Times New Roman"/>
          <w:sz w:val="28"/>
          <w:szCs w:val="28"/>
          <w:lang w:eastAsia="ru-RU"/>
        </w:rPr>
        <w:br/>
        <w:t xml:space="preserve">не заполняют.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Данные об обороте розничной торговли представляют как организации розничной торговли, так и организации других видов деятельности, если они осуществляют продажу приобретенных на стороне товаров (в том числе полученных в соответствии с договором мены) или товаров собственного производства населению через торговые заведения, находящиеся </w:t>
      </w:r>
      <w:r w:rsidRPr="007B6FCA">
        <w:rPr>
          <w:rFonts w:eastAsia="Times New Roman" w:cs="Times New Roman"/>
          <w:sz w:val="28"/>
          <w:szCs w:val="28"/>
          <w:lang w:eastAsia="ru-RU"/>
        </w:rPr>
        <w:br/>
        <w:t xml:space="preserve">на их балансе.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Оборот общественного питания в оборот розничной торговли </w:t>
      </w:r>
      <w:r w:rsidRPr="007B6FCA">
        <w:rPr>
          <w:rFonts w:eastAsia="Times New Roman" w:cs="Times New Roman"/>
          <w:sz w:val="28"/>
          <w:szCs w:val="28"/>
          <w:lang w:eastAsia="ru-RU"/>
        </w:rPr>
        <w:br/>
        <w:t>не включается и показывается отдельно по строке 21.</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Организации общественного питания по строке 17 отражают данные </w:t>
      </w:r>
      <w:r w:rsidRPr="007B6FCA">
        <w:rPr>
          <w:rFonts w:eastAsia="Times New Roman" w:cs="Times New Roman"/>
          <w:sz w:val="28"/>
          <w:szCs w:val="28"/>
          <w:lang w:eastAsia="ru-RU"/>
        </w:rPr>
        <w:br/>
        <w:t xml:space="preserve">о стоимости кулинарных изделий и кулинарных полуфабрикатов, а также покупных товаров, которые были проданы через свои объекты розничной торговли (магазины, павильоны, палатки, киоски, торговые автоматы и тому подобное). Покупные товары, включенные в меню и проданные в обеденных залах ресторанов, кафе, столовых, закусочных, баров, отражаются </w:t>
      </w:r>
      <w:r w:rsidRPr="007B6FCA">
        <w:rPr>
          <w:rFonts w:eastAsia="Times New Roman" w:cs="Times New Roman"/>
          <w:sz w:val="28"/>
          <w:szCs w:val="28"/>
          <w:lang w:eastAsia="ru-RU"/>
        </w:rPr>
        <w:br/>
        <w:t>по строке 21.</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lastRenderedPageBreak/>
        <w:t>Одним из основных признаков операции, относимой к розничной торговле, является наличие кассового чека (документов строгой отчетности, приравниваемых к чекам).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val="ru-MO" w:eastAsia="ru-RU"/>
        </w:rPr>
      </w:pPr>
      <w:r w:rsidRPr="007B6FCA">
        <w:rPr>
          <w:rFonts w:eastAsia="Times New Roman" w:cs="Times New Roman"/>
          <w:sz w:val="28"/>
          <w:szCs w:val="28"/>
          <w:lang w:eastAsia="ru-RU"/>
        </w:rPr>
        <w:t xml:space="preserve">Оборот розничной торговли приводится в розничных ценах </w:t>
      </w:r>
      <w:r w:rsidRPr="007B6FCA">
        <w:rPr>
          <w:rFonts w:eastAsia="Times New Roman" w:cs="Times New Roman"/>
          <w:bCs/>
          <w:sz w:val="28"/>
          <w:szCs w:val="28"/>
          <w:lang w:eastAsia="ru-RU"/>
        </w:rPr>
        <w:t>–</w:t>
      </w:r>
      <w:r w:rsidRPr="007B6FCA">
        <w:rPr>
          <w:rFonts w:eastAsia="Times New Roman" w:cs="Times New Roman"/>
          <w:sz w:val="28"/>
          <w:szCs w:val="28"/>
          <w:lang w:eastAsia="ru-RU"/>
        </w:rPr>
        <w:t xml:space="preserve"> фактических продажных ценах, включающих торговую наценку, налог </w:t>
      </w:r>
      <w:r w:rsidRPr="007B6FCA">
        <w:rPr>
          <w:rFonts w:eastAsia="Times New Roman" w:cs="Times New Roman"/>
          <w:sz w:val="28"/>
          <w:szCs w:val="28"/>
          <w:lang w:eastAsia="ru-RU"/>
        </w:rPr>
        <w:br/>
        <w:t>на добавленную стоимость и аналогичные обязательные платежи.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29.По строке 18 отражаются данные об обороте розничной торговли пищевыми продуктами, включая напитки, и табачными изделиями. Приводятся объемы розничной продажи всех пищевых продуктов, включая бутилированную питьевую воду, алкогольную продукцию, в том числе пиво </w:t>
      </w:r>
      <w:r w:rsidRPr="007B6FCA">
        <w:rPr>
          <w:rFonts w:eastAsia="Times New Roman" w:cs="Times New Roman"/>
          <w:sz w:val="28"/>
          <w:szCs w:val="28"/>
          <w:lang w:eastAsia="ru-RU"/>
        </w:rPr>
        <w:br/>
        <w:t>и напитки, изготавливаемые на его основе, безалкогольные напитки, жевательную резинку, пищевые и биологически активные добавки.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30. Из строки 18 по строке 19 отражаются данные об обороте алкогольными напитками и пивом.</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31. По строке 20 показываются об обороте оптовой торговли, который представляет собой выручку от реализации товаров, приобретенных ранее </w:t>
      </w:r>
      <w:r w:rsidRPr="007B6FCA">
        <w:rPr>
          <w:rFonts w:eastAsia="Times New Roman" w:cs="Times New Roman"/>
          <w:sz w:val="28"/>
          <w:szCs w:val="28"/>
          <w:lang w:eastAsia="ru-RU"/>
        </w:rPr>
        <w:br/>
        <w:t>на стороне, в целях перепродажи юридическим лицам и индивидуальным предпринимателям для профессионального использования (переработки или дальнейшей продажи).</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Комиссионеры (поверенные, агенты), осуществляющие деятельность </w:t>
      </w:r>
      <w:r w:rsidRPr="007B6FCA">
        <w:rPr>
          <w:rFonts w:eastAsia="Times New Roman" w:cs="Times New Roman"/>
          <w:sz w:val="28"/>
          <w:szCs w:val="28"/>
          <w:lang w:eastAsia="ru-RU"/>
        </w:rPr>
        <w:br/>
        <w:t xml:space="preserve">в оптовой торговле в интересах другого лица (комитента, доверителя, принципала) по договорам комиссии (поручения) либо агентским договорам </w:t>
      </w:r>
      <w:r w:rsidRPr="007B6FCA">
        <w:rPr>
          <w:rFonts w:eastAsia="Times New Roman" w:cs="Times New Roman"/>
          <w:sz w:val="28"/>
          <w:szCs w:val="28"/>
          <w:lang w:eastAsia="ru-RU"/>
        </w:rPr>
        <w:br/>
        <w:t xml:space="preserve">по строке 20 отражают только сумму полученного вознаграждения. </w:t>
      </w:r>
    </w:p>
    <w:p w:rsidR="007B6FCA" w:rsidRPr="007B6FCA" w:rsidRDefault="007B6FCA" w:rsidP="007B6FCA">
      <w:pPr>
        <w:widowControl w:val="0"/>
        <w:autoSpaceDE w:val="0"/>
        <w:autoSpaceDN w:val="0"/>
        <w:adjustRightInd w:val="0"/>
        <w:spacing w:line="360"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Транспортирование и распределение газа по распределительным сетям газоснабжения среди конечных потребителей (населения, предприятий и тому подобное), а также распределение (отпуск)  электрической и тепловой энергии по строке 20 не показываются, так как их реализация конечному потребителю (то есть организациям, использующим их при производстве продукции или </w:t>
      </w:r>
      <w:r w:rsidRPr="007B6FCA">
        <w:rPr>
          <w:rFonts w:eastAsia="Times New Roman" w:cs="Times New Roman"/>
          <w:sz w:val="28"/>
          <w:szCs w:val="28"/>
          <w:lang w:eastAsia="ru-RU"/>
        </w:rPr>
        <w:br/>
        <w:t>в коммунально-бытовых целях) не является оптовой продажей.</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Продажа товаров населению относится к обороту розничной торговли </w:t>
      </w:r>
      <w:r w:rsidRPr="007B6FCA">
        <w:rPr>
          <w:rFonts w:eastAsia="Times New Roman" w:cs="Times New Roman"/>
          <w:sz w:val="28"/>
          <w:szCs w:val="28"/>
          <w:lang w:eastAsia="ru-RU"/>
        </w:rPr>
        <w:br/>
      </w:r>
      <w:r w:rsidRPr="007B6FCA">
        <w:rPr>
          <w:rFonts w:eastAsia="Times New Roman" w:cs="Times New Roman"/>
          <w:sz w:val="28"/>
          <w:szCs w:val="28"/>
          <w:lang w:eastAsia="ru-RU"/>
        </w:rPr>
        <w:lastRenderedPageBreak/>
        <w:t>и по строке 20 не отражается.</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Стоимость лотерейных билетов, телефонных карт, карт экспресс-оплаты услуг связи, топливных карт в оборот оптовой торговли не включается.</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проданных объектов недвижимости по строке 20 </w:t>
      </w:r>
      <w:r w:rsidRPr="007B6FCA">
        <w:rPr>
          <w:rFonts w:eastAsia="Times New Roman" w:cs="Times New Roman"/>
          <w:sz w:val="28"/>
          <w:szCs w:val="28"/>
          <w:lang w:eastAsia="ru-RU"/>
        </w:rPr>
        <w:br/>
        <w:t>не отражается.</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Одним из признаков операции, относимой к оптовой торговле, является наличие счета-фактуры на отгрузку товара.</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Данные об обороте оптовой торговли заполняют как организации оптовой торговли, так и других видов деятельности, осуществляющие перепродажу юридическим лицам или индивидуальным предпринимателям товаров, ранее приобретенных на стороне.</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Оборот оптовой торговли приводится в фактических продажных ценах, включающих торговую наценку, НДС, акциз, экспортную пошлину, таможенные сборы и аналогичные обязательные платежи. Сумма вознаграждения комиссионеров (поверенных, агентов) отражается </w:t>
      </w:r>
      <w:r w:rsidRPr="007B6FCA">
        <w:rPr>
          <w:rFonts w:eastAsia="Times New Roman" w:cs="Times New Roman"/>
          <w:sz w:val="28"/>
          <w:szCs w:val="28"/>
          <w:lang w:eastAsia="ru-RU"/>
        </w:rPr>
        <w:br/>
        <w:t>по фактической стоимости, включая НДС.</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32</w:t>
      </w:r>
      <w:r w:rsidRPr="007B6FCA">
        <w:rPr>
          <w:rFonts w:eastAsia="Times New Roman" w:cs="Times New Roman"/>
          <w:sz w:val="28"/>
          <w:szCs w:val="28"/>
          <w:lang w:val="ru-MO" w:eastAsia="ru-RU"/>
        </w:rPr>
        <w:t>.</w:t>
      </w:r>
      <w:r w:rsidRPr="007B6FCA">
        <w:rPr>
          <w:rFonts w:eastAsia="Times New Roman" w:cs="Times New Roman"/>
          <w:sz w:val="28"/>
          <w:szCs w:val="28"/>
          <w:lang w:eastAsia="ru-RU"/>
        </w:rPr>
        <w:t xml:space="preserve">По строке 21показываются  данные об обороте общественного питания, который представляет собой выручку от продажи собственной кулинарной продукции (блюд, кулинарных изделий, полуфабрикатов) </w:t>
      </w:r>
      <w:r w:rsidRPr="007B6FCA">
        <w:rPr>
          <w:rFonts w:eastAsia="Times New Roman" w:cs="Times New Roman"/>
          <w:sz w:val="28"/>
          <w:szCs w:val="28"/>
          <w:lang w:eastAsia="ru-RU"/>
        </w:rPr>
        <w:br/>
        <w:t xml:space="preserve">и покупных товаров без кулинарной обработки (мучных, кондитерских, хлебобулочных изделий, фруктов, алкогольных и безалкогольных напитков </w:t>
      </w:r>
      <w:r w:rsidRPr="007B6FCA">
        <w:rPr>
          <w:rFonts w:eastAsia="Times New Roman" w:cs="Times New Roman"/>
          <w:sz w:val="28"/>
          <w:szCs w:val="28"/>
          <w:lang w:eastAsia="ru-RU"/>
        </w:rPr>
        <w:br/>
        <w:t>и так далее) населению для потребления, главным образом, на месте, а также организациям и индивидуальным предпринимателям для организации питания различных контингентов населения.</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Данные об обороте общественного питания представляют как организации общественного питания (столовые, кафе, рестораны и тому подобное), так и организации других видов деятельности, если они осуществляют продажу собственной кулинарной продукции или покупных товаров без кулинарной обработки для потребления на месте через заведения общественного питания, находящиеся на их балансе.</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iCs/>
          <w:sz w:val="28"/>
          <w:szCs w:val="28"/>
          <w:lang w:eastAsia="ru-RU"/>
        </w:rPr>
        <w:t>В оборот общественного питания включаются</w:t>
      </w:r>
      <w:r w:rsidRPr="007B6FCA">
        <w:rPr>
          <w:rFonts w:eastAsia="Times New Roman" w:cs="Times New Roman"/>
          <w:sz w:val="28"/>
          <w:szCs w:val="28"/>
          <w:lang w:eastAsia="ru-RU"/>
        </w:rPr>
        <w:t xml:space="preserve">стоимость собственной кулинарной продукции и покупных товаров без кулинарной обработки, </w:t>
      </w:r>
      <w:r w:rsidRPr="007B6FCA">
        <w:rPr>
          <w:rFonts w:eastAsia="Times New Roman" w:cs="Times New Roman"/>
          <w:sz w:val="28"/>
          <w:szCs w:val="28"/>
          <w:lang w:eastAsia="ru-RU"/>
        </w:rPr>
        <w:lastRenderedPageBreak/>
        <w:t>проданных (отпущенных):</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работникам организаций с последующим удержанием из заработной платы;</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по абонементам, талонам и тому подобное в объеме фактической стоимости питания;</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организациями общественного питания организациям социальной сферы (школам, больницам, санаториям, домам престарелых и тому подобное) </w:t>
      </w:r>
      <w:r w:rsidRPr="007B6FCA">
        <w:rPr>
          <w:rFonts w:eastAsia="Times New Roman" w:cs="Times New Roman"/>
          <w:sz w:val="28"/>
          <w:szCs w:val="28"/>
          <w:lang w:eastAsia="ru-RU"/>
        </w:rPr>
        <w:br/>
        <w:t>в объеме фактической стоимости питания;</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на дом по заказам населения;</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на рабочие места по заказам организаций и индивидуальных предпринимателей;</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транспортным предприятиям в пути следования сухопутного, воздушного, водного транспорта;</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для обслуживания приемов, банкетов и тому подобное.</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eastAsia="ru-RU"/>
        </w:rPr>
        <w:t xml:space="preserve">Стоимость питания пациентов больниц, контингентов, проживающих </w:t>
      </w:r>
      <w:r w:rsidRPr="007B6FCA">
        <w:rPr>
          <w:rFonts w:eastAsia="Times New Roman" w:cs="Times New Roman"/>
          <w:sz w:val="28"/>
          <w:szCs w:val="28"/>
          <w:lang w:eastAsia="ru-RU"/>
        </w:rPr>
        <w:br/>
        <w:t xml:space="preserve">в детских домах, домах престарелых и тому подобное, предоставляемого бюджетными учреждениями бесплатно, в оборот общественного питания данного бюджетного учреждения не включается. Если бюджетное учреждение (больница, интернат, дом престарелых, воинская часть и так далее) заключает договор с коммерческой организацией для  организации питания своего контингента, то в форме данная коммерческая организация заполняет </w:t>
      </w:r>
      <w:r w:rsidRPr="007B6FCA">
        <w:rPr>
          <w:rFonts w:eastAsia="Times New Roman" w:cs="Times New Roman"/>
          <w:sz w:val="28"/>
          <w:szCs w:val="28"/>
          <w:lang w:eastAsia="ru-RU"/>
        </w:rPr>
        <w:br/>
        <w:t>строку 21.</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val="ru-MO" w:eastAsia="ru-RU"/>
        </w:rPr>
      </w:pPr>
      <w:r w:rsidRPr="007B6FCA">
        <w:rPr>
          <w:rFonts w:eastAsia="Times New Roman" w:cs="Times New Roman"/>
          <w:sz w:val="28"/>
          <w:szCs w:val="28"/>
          <w:lang w:val="ru-MO" w:eastAsia="ru-RU"/>
        </w:rPr>
        <w:t xml:space="preserve">Стоимость питания в учебных учреждениях, в том числе представляемого для отдельных категорий учащихся на льготной основе </w:t>
      </w:r>
      <w:r w:rsidRPr="007B6FCA">
        <w:rPr>
          <w:rFonts w:eastAsia="Times New Roman" w:cs="Times New Roman"/>
          <w:sz w:val="28"/>
          <w:szCs w:val="28"/>
          <w:lang w:val="ru-MO" w:eastAsia="ru-RU"/>
        </w:rPr>
        <w:br/>
        <w:t xml:space="preserve">за счет средств бюджета, включаются в оборот общественного питания </w:t>
      </w:r>
      <w:r w:rsidRPr="007B6FCA">
        <w:rPr>
          <w:rFonts w:eastAsia="Times New Roman" w:cs="Times New Roman"/>
          <w:sz w:val="28"/>
          <w:szCs w:val="28"/>
          <w:lang w:val="ru-MO" w:eastAsia="ru-RU"/>
        </w:rPr>
        <w:br/>
        <w:t>в полном объеме.</w:t>
      </w:r>
    </w:p>
    <w:p w:rsidR="007B6FCA" w:rsidRPr="007B6FCA" w:rsidRDefault="007B6FCA" w:rsidP="007B6FCA">
      <w:pPr>
        <w:widowControl w:val="0"/>
        <w:autoSpaceDE w:val="0"/>
        <w:autoSpaceDN w:val="0"/>
        <w:adjustRightInd w:val="0"/>
        <w:spacing w:line="336" w:lineRule="auto"/>
        <w:ind w:firstLine="709"/>
        <w:jc w:val="both"/>
        <w:rPr>
          <w:rFonts w:eastAsia="Times New Roman" w:cs="Times New Roman"/>
          <w:sz w:val="28"/>
          <w:szCs w:val="28"/>
          <w:lang w:eastAsia="ru-RU"/>
        </w:rPr>
      </w:pPr>
      <w:r w:rsidRPr="007B6FCA">
        <w:rPr>
          <w:rFonts w:eastAsia="Times New Roman" w:cs="Times New Roman"/>
          <w:sz w:val="28"/>
          <w:szCs w:val="28"/>
          <w:lang w:val="ru-MO" w:eastAsia="ru-RU"/>
        </w:rPr>
        <w:t xml:space="preserve">Данные об обороте общественного питания приводится в фактически продажных ценах, включающих наценку общественного питания, НДС </w:t>
      </w:r>
      <w:r w:rsidRPr="007B6FCA">
        <w:rPr>
          <w:rFonts w:eastAsia="Times New Roman" w:cs="Times New Roman"/>
          <w:sz w:val="28"/>
          <w:szCs w:val="28"/>
          <w:lang w:val="ru-MO" w:eastAsia="ru-RU"/>
        </w:rPr>
        <w:br/>
        <w:t>и аналогичные обязательные платежи</w:t>
      </w:r>
      <w:r w:rsidRPr="007B6FCA">
        <w:rPr>
          <w:rFonts w:eastAsia="Times New Roman" w:cs="Times New Roman"/>
          <w:sz w:val="28"/>
          <w:szCs w:val="28"/>
          <w:lang w:eastAsia="ru-RU"/>
        </w:rPr>
        <w:t>.</w:t>
      </w:r>
    </w:p>
    <w:p w:rsidR="007B6FCA" w:rsidRPr="007B6FCA" w:rsidRDefault="008B1178" w:rsidP="007B6FCA">
      <w:pPr>
        <w:tabs>
          <w:tab w:val="left" w:pos="3960"/>
          <w:tab w:val="left" w:pos="6300"/>
        </w:tabs>
        <w:autoSpaceDE w:val="0"/>
        <w:autoSpaceDN w:val="0"/>
        <w:adjustRightInd w:val="0"/>
        <w:spacing w:before="380"/>
        <w:jc w:val="center"/>
        <w:rPr>
          <w:rFonts w:eastAsia="Times New Roman" w:cs="Times New Roman"/>
          <w:sz w:val="28"/>
          <w:szCs w:val="28"/>
          <w:lang w:eastAsia="ru-RU"/>
        </w:rPr>
      </w:pPr>
      <w:sdt>
        <w:sdtPr>
          <w:rPr>
            <w:rFonts w:eastAsia="Times New Roman" w:cs="Times New Roman"/>
            <w:sz w:val="28"/>
            <w:szCs w:val="28"/>
            <w:lang w:eastAsia="ru-RU"/>
          </w:rPr>
          <w:id w:val="1887992529"/>
          <w:placeholder>
            <w:docPart w:val="362A4D1B3C3740059EDF0EA89AE3E94B"/>
          </w:placeholder>
          <w:text/>
        </w:sdtPr>
        <w:sdtContent>
          <w:r w:rsidR="007B6FCA" w:rsidRPr="007B6FCA">
            <w:rPr>
              <w:rFonts w:eastAsia="Times New Roman" w:cs="Times New Roman"/>
              <w:sz w:val="28"/>
              <w:szCs w:val="28"/>
              <w:lang w:eastAsia="ru-RU"/>
            </w:rPr>
            <w:t>_____________</w:t>
          </w:r>
        </w:sdtContent>
      </w:sdt>
    </w:p>
    <w:p w:rsidR="009B14F6" w:rsidRDefault="00781E78">
      <w:bookmarkStart w:id="1" w:name="_GoBack"/>
      <w:bookmarkEnd w:id="1"/>
    </w:p>
    <w:sectPr w:rsidR="009B14F6" w:rsidSect="00431680">
      <w:footnotePr>
        <w:numRestart w:val="eachPage"/>
      </w:footnotePr>
      <w:pgSz w:w="11906" w:h="16838"/>
      <w:pgMar w:top="1134" w:right="680" w:bottom="1134" w:left="1701" w:header="709" w:footer="493" w:gutter="0"/>
      <w:pgNumType w:start="1"/>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3017"/>
    <w:multiLevelType w:val="multilevel"/>
    <w:tmpl w:val="D402D3D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4">
      <w:start w:val="1"/>
      <w:numFmt w:val="decimal"/>
      <w:pStyle w:val="5"/>
      <w:lvlText w:val="%1.%2.%3.%4.%5"/>
      <w:lvlJc w:val="left"/>
      <w:pPr>
        <w:tabs>
          <w:tab w:val="num" w:pos="1576"/>
        </w:tabs>
        <w:ind w:left="1576"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numRestart w:val="eachPage"/>
  </w:footnotePr>
  <w:compat/>
  <w:rsids>
    <w:rsidRoot w:val="007B6FCA"/>
    <w:rsid w:val="003F579A"/>
    <w:rsid w:val="00415928"/>
    <w:rsid w:val="004F6D7D"/>
    <w:rsid w:val="00530D19"/>
    <w:rsid w:val="00552ABB"/>
    <w:rsid w:val="00684F22"/>
    <w:rsid w:val="00781E78"/>
    <w:rsid w:val="007B6FCA"/>
    <w:rsid w:val="008B1178"/>
    <w:rsid w:val="00CA6B12"/>
    <w:rsid w:val="00EC6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9A"/>
    <w:pPr>
      <w:spacing w:after="0" w:line="240" w:lineRule="auto"/>
    </w:pPr>
    <w:rPr>
      <w:rFonts w:ascii="Times New Roman" w:hAnsi="Times New Roman"/>
      <w:sz w:val="24"/>
    </w:rPr>
  </w:style>
  <w:style w:type="paragraph" w:styleId="1">
    <w:name w:val="heading 1"/>
    <w:aliases w:val="Знак3,Heading 1 Char, Знак3"/>
    <w:basedOn w:val="a"/>
    <w:next w:val="a"/>
    <w:link w:val="10"/>
    <w:qFormat/>
    <w:rsid w:val="003F579A"/>
    <w:pPr>
      <w:keepNext/>
      <w:keepLines/>
      <w:numPr>
        <w:numId w:val="15"/>
      </w:numPr>
      <w:spacing w:before="240" w:after="60"/>
      <w:outlineLvl w:val="0"/>
    </w:pPr>
    <w:rPr>
      <w:rFonts w:ascii="Arial" w:eastAsiaTheme="majorEastAsia" w:hAnsi="Arial" w:cstheme="majorBidi"/>
      <w:b/>
      <w:bCs/>
      <w:sz w:val="32"/>
      <w:szCs w:val="28"/>
    </w:rPr>
  </w:style>
  <w:style w:type="paragraph" w:styleId="2">
    <w:name w:val="heading 2"/>
    <w:basedOn w:val="1"/>
    <w:link w:val="20"/>
    <w:unhideWhenUsed/>
    <w:qFormat/>
    <w:rsid w:val="003F579A"/>
    <w:pPr>
      <w:numPr>
        <w:ilvl w:val="1"/>
      </w:numPr>
      <w:spacing w:before="200"/>
      <w:outlineLvl w:val="1"/>
    </w:pPr>
    <w:rPr>
      <w:rFonts w:ascii="Times New Roman" w:hAnsi="Times New Roman"/>
      <w:bCs w:val="0"/>
      <w:sz w:val="28"/>
      <w:szCs w:val="26"/>
    </w:rPr>
  </w:style>
  <w:style w:type="paragraph" w:styleId="3">
    <w:name w:val="heading 3"/>
    <w:basedOn w:val="2"/>
    <w:next w:val="a"/>
    <w:link w:val="30"/>
    <w:unhideWhenUsed/>
    <w:qFormat/>
    <w:rsid w:val="003F579A"/>
    <w:pPr>
      <w:numPr>
        <w:ilvl w:val="2"/>
      </w:numPr>
      <w:outlineLvl w:val="2"/>
    </w:pPr>
    <w:rPr>
      <w:rFonts w:ascii="Arial" w:hAnsi="Arial"/>
      <w:bCs/>
      <w:sz w:val="24"/>
    </w:rPr>
  </w:style>
  <w:style w:type="paragraph" w:styleId="4">
    <w:name w:val="heading 4"/>
    <w:basedOn w:val="3"/>
    <w:next w:val="a"/>
    <w:link w:val="40"/>
    <w:unhideWhenUsed/>
    <w:qFormat/>
    <w:rsid w:val="003F579A"/>
    <w:pPr>
      <w:numPr>
        <w:ilvl w:val="3"/>
      </w:numPr>
      <w:outlineLvl w:val="3"/>
    </w:pPr>
    <w:rPr>
      <w:bCs w:val="0"/>
      <w:iCs/>
    </w:rPr>
  </w:style>
  <w:style w:type="paragraph" w:styleId="5">
    <w:name w:val="heading 5"/>
    <w:basedOn w:val="2"/>
    <w:next w:val="a"/>
    <w:link w:val="50"/>
    <w:unhideWhenUsed/>
    <w:qFormat/>
    <w:rsid w:val="003F579A"/>
    <w:pPr>
      <w:numPr>
        <w:ilvl w:val="4"/>
      </w:numPr>
      <w:outlineLvl w:val="4"/>
    </w:pPr>
  </w:style>
  <w:style w:type="paragraph" w:styleId="6">
    <w:name w:val="heading 6"/>
    <w:basedOn w:val="5"/>
    <w:next w:val="a"/>
    <w:link w:val="60"/>
    <w:unhideWhenUsed/>
    <w:qFormat/>
    <w:rsid w:val="003F579A"/>
    <w:pPr>
      <w:numPr>
        <w:ilvl w:val="5"/>
      </w:numPr>
      <w:outlineLvl w:val="5"/>
    </w:pPr>
    <w:rPr>
      <w:rFonts w:ascii="Arial" w:hAnsi="Arial"/>
      <w:sz w:val="24"/>
    </w:rPr>
  </w:style>
  <w:style w:type="paragraph" w:styleId="7">
    <w:name w:val="heading 7"/>
    <w:basedOn w:val="6"/>
    <w:next w:val="a"/>
    <w:link w:val="70"/>
    <w:unhideWhenUsed/>
    <w:qFormat/>
    <w:rsid w:val="003F579A"/>
    <w:pPr>
      <w:numPr>
        <w:ilvl w:val="6"/>
      </w:numPr>
      <w:outlineLvl w:val="6"/>
    </w:pPr>
    <w:rPr>
      <w:iCs/>
    </w:rPr>
  </w:style>
  <w:style w:type="paragraph" w:styleId="8">
    <w:name w:val="heading 8"/>
    <w:basedOn w:val="7"/>
    <w:next w:val="a"/>
    <w:link w:val="80"/>
    <w:unhideWhenUsed/>
    <w:qFormat/>
    <w:rsid w:val="003F579A"/>
    <w:pPr>
      <w:numPr>
        <w:ilvl w:val="7"/>
      </w:numPr>
      <w:outlineLvl w:val="7"/>
    </w:pPr>
    <w:rPr>
      <w:szCs w:val="20"/>
    </w:rPr>
  </w:style>
  <w:style w:type="paragraph" w:styleId="9">
    <w:name w:val="heading 9"/>
    <w:basedOn w:val="8"/>
    <w:next w:val="a"/>
    <w:link w:val="90"/>
    <w:unhideWhenUsed/>
    <w:qFormat/>
    <w:rsid w:val="003F579A"/>
    <w:pPr>
      <w:numPr>
        <w:ilvl w:val="0"/>
        <w:numId w:val="0"/>
      </w:numPr>
      <w:tabs>
        <w:tab w:val="num" w:pos="1584"/>
      </w:tabs>
      <w:ind w:left="1584" w:hanging="1584"/>
      <w:outlineLvl w:val="8"/>
    </w:pPr>
    <w:rPr>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3 Знак,Heading 1 Char Знак, Знак3 Знак"/>
    <w:basedOn w:val="a0"/>
    <w:link w:val="1"/>
    <w:rsid w:val="003F579A"/>
    <w:rPr>
      <w:rFonts w:ascii="Arial" w:eastAsiaTheme="majorEastAsia" w:hAnsi="Arial" w:cstheme="majorBidi"/>
      <w:b/>
      <w:bCs/>
      <w:sz w:val="32"/>
      <w:szCs w:val="28"/>
    </w:rPr>
  </w:style>
  <w:style w:type="character" w:customStyle="1" w:styleId="50">
    <w:name w:val="Заголовок 5 Знак"/>
    <w:basedOn w:val="a0"/>
    <w:link w:val="5"/>
    <w:rsid w:val="003F579A"/>
    <w:rPr>
      <w:rFonts w:ascii="Times New Roman" w:eastAsiaTheme="majorEastAsia" w:hAnsi="Times New Roman" w:cstheme="majorBidi"/>
      <w:b/>
      <w:sz w:val="28"/>
      <w:szCs w:val="26"/>
    </w:rPr>
  </w:style>
  <w:style w:type="character" w:customStyle="1" w:styleId="20">
    <w:name w:val="Заголовок 2 Знак"/>
    <w:basedOn w:val="a0"/>
    <w:link w:val="2"/>
    <w:rsid w:val="003F579A"/>
    <w:rPr>
      <w:rFonts w:ascii="Times New Roman" w:eastAsiaTheme="majorEastAsia" w:hAnsi="Times New Roman" w:cstheme="majorBidi"/>
      <w:b/>
      <w:sz w:val="28"/>
      <w:szCs w:val="26"/>
    </w:rPr>
  </w:style>
  <w:style w:type="character" w:customStyle="1" w:styleId="60">
    <w:name w:val="Заголовок 6 Знак"/>
    <w:basedOn w:val="a0"/>
    <w:link w:val="6"/>
    <w:rsid w:val="003F579A"/>
    <w:rPr>
      <w:rFonts w:ascii="Arial" w:eastAsiaTheme="majorEastAsia" w:hAnsi="Arial" w:cstheme="majorBidi"/>
      <w:b/>
      <w:sz w:val="24"/>
      <w:szCs w:val="26"/>
    </w:rPr>
  </w:style>
  <w:style w:type="character" w:customStyle="1" w:styleId="70">
    <w:name w:val="Заголовок 7 Знак"/>
    <w:basedOn w:val="a0"/>
    <w:link w:val="7"/>
    <w:rsid w:val="003F579A"/>
    <w:rPr>
      <w:rFonts w:ascii="Arial" w:eastAsiaTheme="majorEastAsia" w:hAnsi="Arial" w:cstheme="majorBidi"/>
      <w:b/>
      <w:iCs/>
      <w:sz w:val="24"/>
      <w:szCs w:val="26"/>
    </w:rPr>
  </w:style>
  <w:style w:type="character" w:customStyle="1" w:styleId="80">
    <w:name w:val="Заголовок 8 Знак"/>
    <w:basedOn w:val="a0"/>
    <w:link w:val="8"/>
    <w:rsid w:val="003F579A"/>
    <w:rPr>
      <w:rFonts w:ascii="Arial" w:eastAsiaTheme="majorEastAsia" w:hAnsi="Arial" w:cstheme="majorBidi"/>
      <w:b/>
      <w:iCs/>
      <w:sz w:val="24"/>
      <w:szCs w:val="20"/>
    </w:rPr>
  </w:style>
  <w:style w:type="character" w:customStyle="1" w:styleId="90">
    <w:name w:val="Заголовок 9 Знак"/>
    <w:basedOn w:val="a0"/>
    <w:link w:val="9"/>
    <w:rsid w:val="003F579A"/>
    <w:rPr>
      <w:rFonts w:ascii="Arial" w:eastAsiaTheme="majorEastAsia" w:hAnsi="Arial" w:cstheme="majorBidi"/>
      <w:b/>
      <w:sz w:val="24"/>
      <w:szCs w:val="20"/>
    </w:rPr>
  </w:style>
  <w:style w:type="paragraph" w:styleId="a3">
    <w:name w:val="caption"/>
    <w:basedOn w:val="a"/>
    <w:next w:val="a"/>
    <w:unhideWhenUsed/>
    <w:qFormat/>
    <w:rsid w:val="003F579A"/>
    <w:rPr>
      <w:b/>
      <w:bCs/>
      <w:color w:val="4F81BD" w:themeColor="accent1"/>
      <w:sz w:val="18"/>
      <w:szCs w:val="18"/>
    </w:rPr>
  </w:style>
  <w:style w:type="paragraph" w:styleId="a4">
    <w:name w:val="Title"/>
    <w:basedOn w:val="a"/>
    <w:link w:val="a5"/>
    <w:qFormat/>
    <w:rsid w:val="003F579A"/>
    <w:pPr>
      <w:jc w:val="center"/>
    </w:pPr>
    <w:rPr>
      <w:bCs/>
      <w:caps/>
      <w:sz w:val="28"/>
      <w:szCs w:val="28"/>
    </w:rPr>
  </w:style>
  <w:style w:type="character" w:customStyle="1" w:styleId="a5">
    <w:name w:val="Название Знак"/>
    <w:basedOn w:val="a0"/>
    <w:link w:val="a4"/>
    <w:rsid w:val="003F579A"/>
    <w:rPr>
      <w:rFonts w:ascii="Times New Roman" w:hAnsi="Times New Roman"/>
      <w:bCs/>
      <w:caps/>
      <w:sz w:val="28"/>
      <w:szCs w:val="28"/>
    </w:rPr>
  </w:style>
  <w:style w:type="paragraph" w:styleId="a6">
    <w:name w:val="Subtitle"/>
    <w:basedOn w:val="a"/>
    <w:link w:val="a7"/>
    <w:qFormat/>
    <w:rsid w:val="003F579A"/>
    <w:pPr>
      <w:jc w:val="center"/>
    </w:pPr>
    <w:rPr>
      <w:rFonts w:eastAsia="Times New Roman" w:cs="Times New Roman"/>
      <w:sz w:val="28"/>
      <w:szCs w:val="20"/>
    </w:rPr>
  </w:style>
  <w:style w:type="character" w:customStyle="1" w:styleId="a7">
    <w:name w:val="Подзаголовок Знак"/>
    <w:basedOn w:val="a0"/>
    <w:link w:val="a6"/>
    <w:rsid w:val="003F579A"/>
    <w:rPr>
      <w:rFonts w:ascii="Times New Roman" w:eastAsia="Times New Roman" w:hAnsi="Times New Roman" w:cs="Times New Roman"/>
      <w:sz w:val="28"/>
      <w:szCs w:val="20"/>
    </w:rPr>
  </w:style>
  <w:style w:type="paragraph" w:styleId="a8">
    <w:name w:val="List Paragraph"/>
    <w:basedOn w:val="a"/>
    <w:uiPriority w:val="34"/>
    <w:qFormat/>
    <w:rsid w:val="003F579A"/>
    <w:pPr>
      <w:ind w:left="720"/>
      <w:contextualSpacing/>
    </w:pPr>
  </w:style>
  <w:style w:type="paragraph" w:styleId="a9">
    <w:name w:val="TOC Heading"/>
    <w:basedOn w:val="1"/>
    <w:next w:val="a"/>
    <w:uiPriority w:val="39"/>
    <w:unhideWhenUsed/>
    <w:qFormat/>
    <w:rsid w:val="003F579A"/>
    <w:pPr>
      <w:numPr>
        <w:numId w:val="0"/>
      </w:numPr>
      <w:spacing w:line="276" w:lineRule="auto"/>
      <w:outlineLvl w:val="9"/>
    </w:pPr>
    <w:rPr>
      <w:rFonts w:asciiTheme="majorHAnsi" w:hAnsiTheme="majorHAnsi"/>
      <w:color w:val="365F91" w:themeColor="accent1" w:themeShade="BF"/>
      <w:sz w:val="28"/>
      <w:lang w:val="en-US" w:eastAsia="ja-JP"/>
    </w:rPr>
  </w:style>
  <w:style w:type="character" w:customStyle="1" w:styleId="30">
    <w:name w:val="Заголовок 3 Знак"/>
    <w:basedOn w:val="a0"/>
    <w:link w:val="3"/>
    <w:rsid w:val="003F579A"/>
    <w:rPr>
      <w:rFonts w:ascii="Arial" w:eastAsiaTheme="majorEastAsia" w:hAnsi="Arial" w:cstheme="majorBidi"/>
      <w:b/>
      <w:bCs/>
      <w:sz w:val="24"/>
      <w:szCs w:val="26"/>
    </w:rPr>
  </w:style>
  <w:style w:type="character" w:customStyle="1" w:styleId="40">
    <w:name w:val="Заголовок 4 Знак"/>
    <w:basedOn w:val="a0"/>
    <w:link w:val="4"/>
    <w:rsid w:val="003F579A"/>
    <w:rPr>
      <w:rFonts w:ascii="Arial" w:eastAsiaTheme="majorEastAsia" w:hAnsi="Arial" w:cstheme="majorBidi"/>
      <w:b/>
      <w:iCs/>
      <w:sz w:val="24"/>
      <w:szCs w:val="26"/>
    </w:rPr>
  </w:style>
  <w:style w:type="table" w:customStyle="1" w:styleId="11">
    <w:name w:val="Сетка таблицы1"/>
    <w:basedOn w:val="a1"/>
    <w:next w:val="aa"/>
    <w:uiPriority w:val="59"/>
    <w:rsid w:val="007B6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7B6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B6FCA"/>
    <w:rPr>
      <w:rFonts w:ascii="Tahoma" w:hAnsi="Tahoma" w:cs="Tahoma"/>
      <w:sz w:val="16"/>
      <w:szCs w:val="16"/>
    </w:rPr>
  </w:style>
  <w:style w:type="character" w:customStyle="1" w:styleId="ac">
    <w:name w:val="Текст выноски Знак"/>
    <w:basedOn w:val="a0"/>
    <w:link w:val="ab"/>
    <w:uiPriority w:val="99"/>
    <w:semiHidden/>
    <w:rsid w:val="007B6F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9A"/>
    <w:pPr>
      <w:spacing w:after="0" w:line="240" w:lineRule="auto"/>
    </w:pPr>
    <w:rPr>
      <w:rFonts w:ascii="Times New Roman" w:hAnsi="Times New Roman"/>
      <w:sz w:val="24"/>
    </w:rPr>
  </w:style>
  <w:style w:type="paragraph" w:styleId="1">
    <w:name w:val="heading 1"/>
    <w:aliases w:val="Знак3,Heading 1 Char, Знак3"/>
    <w:basedOn w:val="a"/>
    <w:next w:val="a"/>
    <w:link w:val="10"/>
    <w:qFormat/>
    <w:rsid w:val="003F579A"/>
    <w:pPr>
      <w:keepNext/>
      <w:keepLines/>
      <w:numPr>
        <w:numId w:val="15"/>
      </w:numPr>
      <w:spacing w:before="240" w:after="60"/>
      <w:outlineLvl w:val="0"/>
    </w:pPr>
    <w:rPr>
      <w:rFonts w:ascii="Arial" w:eastAsiaTheme="majorEastAsia" w:hAnsi="Arial" w:cstheme="majorBidi"/>
      <w:b/>
      <w:bCs/>
      <w:sz w:val="32"/>
      <w:szCs w:val="28"/>
    </w:rPr>
  </w:style>
  <w:style w:type="paragraph" w:styleId="2">
    <w:name w:val="heading 2"/>
    <w:basedOn w:val="1"/>
    <w:link w:val="20"/>
    <w:unhideWhenUsed/>
    <w:qFormat/>
    <w:rsid w:val="003F579A"/>
    <w:pPr>
      <w:numPr>
        <w:ilvl w:val="1"/>
      </w:numPr>
      <w:spacing w:before="200"/>
      <w:outlineLvl w:val="1"/>
    </w:pPr>
    <w:rPr>
      <w:rFonts w:ascii="Times New Roman" w:hAnsi="Times New Roman"/>
      <w:bCs w:val="0"/>
      <w:sz w:val="28"/>
      <w:szCs w:val="26"/>
    </w:rPr>
  </w:style>
  <w:style w:type="paragraph" w:styleId="3">
    <w:name w:val="heading 3"/>
    <w:basedOn w:val="2"/>
    <w:next w:val="a"/>
    <w:link w:val="30"/>
    <w:unhideWhenUsed/>
    <w:qFormat/>
    <w:rsid w:val="003F579A"/>
    <w:pPr>
      <w:numPr>
        <w:ilvl w:val="2"/>
      </w:numPr>
      <w:outlineLvl w:val="2"/>
    </w:pPr>
    <w:rPr>
      <w:rFonts w:ascii="Arial" w:hAnsi="Arial"/>
      <w:bCs/>
      <w:sz w:val="24"/>
    </w:rPr>
  </w:style>
  <w:style w:type="paragraph" w:styleId="4">
    <w:name w:val="heading 4"/>
    <w:basedOn w:val="3"/>
    <w:next w:val="a"/>
    <w:link w:val="40"/>
    <w:unhideWhenUsed/>
    <w:qFormat/>
    <w:rsid w:val="003F579A"/>
    <w:pPr>
      <w:numPr>
        <w:ilvl w:val="3"/>
      </w:numPr>
      <w:outlineLvl w:val="3"/>
    </w:pPr>
    <w:rPr>
      <w:bCs w:val="0"/>
      <w:iCs/>
    </w:rPr>
  </w:style>
  <w:style w:type="paragraph" w:styleId="5">
    <w:name w:val="heading 5"/>
    <w:basedOn w:val="2"/>
    <w:next w:val="a"/>
    <w:link w:val="50"/>
    <w:unhideWhenUsed/>
    <w:qFormat/>
    <w:rsid w:val="003F579A"/>
    <w:pPr>
      <w:numPr>
        <w:ilvl w:val="4"/>
      </w:numPr>
      <w:outlineLvl w:val="4"/>
    </w:pPr>
  </w:style>
  <w:style w:type="paragraph" w:styleId="6">
    <w:name w:val="heading 6"/>
    <w:basedOn w:val="5"/>
    <w:next w:val="a"/>
    <w:link w:val="60"/>
    <w:unhideWhenUsed/>
    <w:qFormat/>
    <w:rsid w:val="003F579A"/>
    <w:pPr>
      <w:numPr>
        <w:ilvl w:val="5"/>
      </w:numPr>
      <w:outlineLvl w:val="5"/>
    </w:pPr>
    <w:rPr>
      <w:rFonts w:ascii="Arial" w:hAnsi="Arial"/>
      <w:sz w:val="24"/>
    </w:rPr>
  </w:style>
  <w:style w:type="paragraph" w:styleId="7">
    <w:name w:val="heading 7"/>
    <w:basedOn w:val="6"/>
    <w:next w:val="a"/>
    <w:link w:val="70"/>
    <w:unhideWhenUsed/>
    <w:qFormat/>
    <w:rsid w:val="003F579A"/>
    <w:pPr>
      <w:numPr>
        <w:ilvl w:val="6"/>
      </w:numPr>
      <w:outlineLvl w:val="6"/>
    </w:pPr>
    <w:rPr>
      <w:iCs/>
    </w:rPr>
  </w:style>
  <w:style w:type="paragraph" w:styleId="8">
    <w:name w:val="heading 8"/>
    <w:basedOn w:val="7"/>
    <w:next w:val="a"/>
    <w:link w:val="80"/>
    <w:unhideWhenUsed/>
    <w:qFormat/>
    <w:rsid w:val="003F579A"/>
    <w:pPr>
      <w:numPr>
        <w:ilvl w:val="7"/>
      </w:numPr>
      <w:outlineLvl w:val="7"/>
    </w:pPr>
    <w:rPr>
      <w:szCs w:val="20"/>
    </w:rPr>
  </w:style>
  <w:style w:type="paragraph" w:styleId="9">
    <w:name w:val="heading 9"/>
    <w:basedOn w:val="8"/>
    <w:next w:val="a"/>
    <w:link w:val="90"/>
    <w:unhideWhenUsed/>
    <w:qFormat/>
    <w:rsid w:val="003F579A"/>
    <w:pPr>
      <w:numPr>
        <w:ilvl w:val="0"/>
        <w:numId w:val="0"/>
      </w:numPr>
      <w:tabs>
        <w:tab w:val="num" w:pos="1584"/>
      </w:tabs>
      <w:ind w:left="1584" w:hanging="1584"/>
      <w:outlineLvl w:val="8"/>
    </w:pPr>
    <w:rPr>
      <w:i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3 Знак,Heading 1 Char Знак, Знак3 Знак"/>
    <w:basedOn w:val="a0"/>
    <w:link w:val="1"/>
    <w:rsid w:val="003F579A"/>
    <w:rPr>
      <w:rFonts w:ascii="Arial" w:eastAsiaTheme="majorEastAsia" w:hAnsi="Arial" w:cstheme="majorBidi"/>
      <w:b/>
      <w:bCs/>
      <w:sz w:val="32"/>
      <w:szCs w:val="28"/>
    </w:rPr>
  </w:style>
  <w:style w:type="character" w:customStyle="1" w:styleId="50">
    <w:name w:val="Заголовок 5 Знак"/>
    <w:basedOn w:val="a0"/>
    <w:link w:val="5"/>
    <w:rsid w:val="003F579A"/>
    <w:rPr>
      <w:rFonts w:ascii="Times New Roman" w:eastAsiaTheme="majorEastAsia" w:hAnsi="Times New Roman" w:cstheme="majorBidi"/>
      <w:b/>
      <w:sz w:val="28"/>
      <w:szCs w:val="26"/>
    </w:rPr>
  </w:style>
  <w:style w:type="character" w:customStyle="1" w:styleId="20">
    <w:name w:val="Заголовок 2 Знак"/>
    <w:basedOn w:val="a0"/>
    <w:link w:val="2"/>
    <w:rsid w:val="003F579A"/>
    <w:rPr>
      <w:rFonts w:ascii="Times New Roman" w:eastAsiaTheme="majorEastAsia" w:hAnsi="Times New Roman" w:cstheme="majorBidi"/>
      <w:b/>
      <w:sz w:val="28"/>
      <w:szCs w:val="26"/>
    </w:rPr>
  </w:style>
  <w:style w:type="character" w:customStyle="1" w:styleId="60">
    <w:name w:val="Заголовок 6 Знак"/>
    <w:basedOn w:val="a0"/>
    <w:link w:val="6"/>
    <w:rsid w:val="003F579A"/>
    <w:rPr>
      <w:rFonts w:ascii="Arial" w:eastAsiaTheme="majorEastAsia" w:hAnsi="Arial" w:cstheme="majorBidi"/>
      <w:b/>
      <w:sz w:val="24"/>
      <w:szCs w:val="26"/>
    </w:rPr>
  </w:style>
  <w:style w:type="character" w:customStyle="1" w:styleId="70">
    <w:name w:val="Заголовок 7 Знак"/>
    <w:basedOn w:val="a0"/>
    <w:link w:val="7"/>
    <w:rsid w:val="003F579A"/>
    <w:rPr>
      <w:rFonts w:ascii="Arial" w:eastAsiaTheme="majorEastAsia" w:hAnsi="Arial" w:cstheme="majorBidi"/>
      <w:b/>
      <w:iCs/>
      <w:sz w:val="24"/>
      <w:szCs w:val="26"/>
    </w:rPr>
  </w:style>
  <w:style w:type="character" w:customStyle="1" w:styleId="80">
    <w:name w:val="Заголовок 8 Знак"/>
    <w:basedOn w:val="a0"/>
    <w:link w:val="8"/>
    <w:rsid w:val="003F579A"/>
    <w:rPr>
      <w:rFonts w:ascii="Arial" w:eastAsiaTheme="majorEastAsia" w:hAnsi="Arial" w:cstheme="majorBidi"/>
      <w:b/>
      <w:iCs/>
      <w:sz w:val="24"/>
      <w:szCs w:val="20"/>
    </w:rPr>
  </w:style>
  <w:style w:type="character" w:customStyle="1" w:styleId="90">
    <w:name w:val="Заголовок 9 Знак"/>
    <w:basedOn w:val="a0"/>
    <w:link w:val="9"/>
    <w:rsid w:val="003F579A"/>
    <w:rPr>
      <w:rFonts w:ascii="Arial" w:eastAsiaTheme="majorEastAsia" w:hAnsi="Arial" w:cstheme="majorBidi"/>
      <w:b/>
      <w:sz w:val="24"/>
      <w:szCs w:val="20"/>
    </w:rPr>
  </w:style>
  <w:style w:type="paragraph" w:styleId="a3">
    <w:name w:val="caption"/>
    <w:basedOn w:val="a"/>
    <w:next w:val="a"/>
    <w:unhideWhenUsed/>
    <w:qFormat/>
    <w:rsid w:val="003F579A"/>
    <w:rPr>
      <w:b/>
      <w:bCs/>
      <w:color w:val="4F81BD" w:themeColor="accent1"/>
      <w:sz w:val="18"/>
      <w:szCs w:val="18"/>
    </w:rPr>
  </w:style>
  <w:style w:type="paragraph" w:styleId="a4">
    <w:name w:val="Title"/>
    <w:basedOn w:val="a"/>
    <w:link w:val="a5"/>
    <w:qFormat/>
    <w:rsid w:val="003F579A"/>
    <w:pPr>
      <w:jc w:val="center"/>
    </w:pPr>
    <w:rPr>
      <w:bCs/>
      <w:caps/>
      <w:sz w:val="28"/>
      <w:szCs w:val="28"/>
    </w:rPr>
  </w:style>
  <w:style w:type="character" w:customStyle="1" w:styleId="a5">
    <w:name w:val="Название Знак"/>
    <w:basedOn w:val="a0"/>
    <w:link w:val="a4"/>
    <w:rsid w:val="003F579A"/>
    <w:rPr>
      <w:rFonts w:ascii="Times New Roman" w:hAnsi="Times New Roman"/>
      <w:bCs/>
      <w:caps/>
      <w:sz w:val="28"/>
      <w:szCs w:val="28"/>
    </w:rPr>
  </w:style>
  <w:style w:type="paragraph" w:styleId="a6">
    <w:name w:val="Subtitle"/>
    <w:basedOn w:val="a"/>
    <w:link w:val="a7"/>
    <w:qFormat/>
    <w:rsid w:val="003F579A"/>
    <w:pPr>
      <w:jc w:val="center"/>
    </w:pPr>
    <w:rPr>
      <w:rFonts w:eastAsia="Times New Roman" w:cs="Times New Roman"/>
      <w:sz w:val="28"/>
      <w:szCs w:val="20"/>
    </w:rPr>
  </w:style>
  <w:style w:type="character" w:customStyle="1" w:styleId="a7">
    <w:name w:val="Подзаголовок Знак"/>
    <w:basedOn w:val="a0"/>
    <w:link w:val="a6"/>
    <w:rsid w:val="003F579A"/>
    <w:rPr>
      <w:rFonts w:ascii="Times New Roman" w:eastAsia="Times New Roman" w:hAnsi="Times New Roman" w:cs="Times New Roman"/>
      <w:sz w:val="28"/>
      <w:szCs w:val="20"/>
    </w:rPr>
  </w:style>
  <w:style w:type="paragraph" w:styleId="a8">
    <w:name w:val="List Paragraph"/>
    <w:basedOn w:val="a"/>
    <w:uiPriority w:val="34"/>
    <w:qFormat/>
    <w:rsid w:val="003F579A"/>
    <w:pPr>
      <w:ind w:left="720"/>
      <w:contextualSpacing/>
    </w:pPr>
  </w:style>
  <w:style w:type="paragraph" w:styleId="a9">
    <w:name w:val="TOC Heading"/>
    <w:basedOn w:val="1"/>
    <w:next w:val="a"/>
    <w:uiPriority w:val="39"/>
    <w:unhideWhenUsed/>
    <w:qFormat/>
    <w:rsid w:val="003F579A"/>
    <w:pPr>
      <w:numPr>
        <w:numId w:val="0"/>
      </w:numPr>
      <w:spacing w:line="276" w:lineRule="auto"/>
      <w:outlineLvl w:val="9"/>
    </w:pPr>
    <w:rPr>
      <w:rFonts w:asciiTheme="majorHAnsi" w:hAnsiTheme="majorHAnsi"/>
      <w:color w:val="365F91" w:themeColor="accent1" w:themeShade="BF"/>
      <w:sz w:val="28"/>
      <w:lang w:val="en-US" w:eastAsia="ja-JP"/>
    </w:rPr>
  </w:style>
  <w:style w:type="character" w:customStyle="1" w:styleId="30">
    <w:name w:val="Заголовок 3 Знак"/>
    <w:basedOn w:val="a0"/>
    <w:link w:val="3"/>
    <w:rsid w:val="003F579A"/>
    <w:rPr>
      <w:rFonts w:ascii="Arial" w:eastAsiaTheme="majorEastAsia" w:hAnsi="Arial" w:cstheme="majorBidi"/>
      <w:b/>
      <w:bCs/>
      <w:sz w:val="24"/>
      <w:szCs w:val="26"/>
    </w:rPr>
  </w:style>
  <w:style w:type="character" w:customStyle="1" w:styleId="40">
    <w:name w:val="Заголовок 4 Знак"/>
    <w:basedOn w:val="a0"/>
    <w:link w:val="4"/>
    <w:rsid w:val="003F579A"/>
    <w:rPr>
      <w:rFonts w:ascii="Arial" w:eastAsiaTheme="majorEastAsia" w:hAnsi="Arial" w:cstheme="majorBidi"/>
      <w:b/>
      <w:iCs/>
      <w:sz w:val="24"/>
      <w:szCs w:val="26"/>
    </w:rPr>
  </w:style>
  <w:style w:type="table" w:customStyle="1" w:styleId="11">
    <w:name w:val="Сетка таблицы1"/>
    <w:basedOn w:val="a1"/>
    <w:next w:val="aa"/>
    <w:uiPriority w:val="59"/>
    <w:rsid w:val="007B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7B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B6FCA"/>
    <w:rPr>
      <w:rFonts w:ascii="Tahoma" w:hAnsi="Tahoma" w:cs="Tahoma"/>
      <w:sz w:val="16"/>
      <w:szCs w:val="16"/>
    </w:rPr>
  </w:style>
  <w:style w:type="character" w:customStyle="1" w:styleId="ac">
    <w:name w:val="Текст выноски Знак"/>
    <w:basedOn w:val="a0"/>
    <w:link w:val="ab"/>
    <w:uiPriority w:val="99"/>
    <w:semiHidden/>
    <w:rsid w:val="007B6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bsbor.gks.ru/online/info"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E2A195461947209EFE1A66BC054EC7"/>
        <w:category>
          <w:name w:val="Общие"/>
          <w:gallery w:val="placeholder"/>
        </w:category>
        <w:types>
          <w:type w:val="bbPlcHdr"/>
        </w:types>
        <w:behaviors>
          <w:behavior w:val="content"/>
        </w:behaviors>
        <w:guid w:val="{F832DA2C-1755-472D-B65F-47E0D2880826}"/>
      </w:docPartPr>
      <w:docPartBody>
        <w:p w:rsidR="004A7226" w:rsidRDefault="00B123AF" w:rsidP="00B123AF">
          <w:pPr>
            <w:pStyle w:val="68E2A195461947209EFE1A66BC054EC7"/>
          </w:pPr>
          <w:r w:rsidRPr="006448D3">
            <w:rPr>
              <w:rStyle w:val="a3"/>
            </w:rPr>
            <w:t>Место для ввода даты.</w:t>
          </w:r>
        </w:p>
      </w:docPartBody>
    </w:docPart>
    <w:docPart>
      <w:docPartPr>
        <w:name w:val="DCBE90DA60204847924652494350FE08"/>
        <w:category>
          <w:name w:val="Общие"/>
          <w:gallery w:val="placeholder"/>
        </w:category>
        <w:types>
          <w:type w:val="bbPlcHdr"/>
        </w:types>
        <w:behaviors>
          <w:behavior w:val="content"/>
        </w:behaviors>
        <w:guid w:val="{D3C582D6-8815-4EA1-9B3E-78EC0A7B706F}"/>
      </w:docPartPr>
      <w:docPartBody>
        <w:p w:rsidR="004A7226" w:rsidRDefault="00B123AF" w:rsidP="00B123AF">
          <w:pPr>
            <w:pStyle w:val="DCBE90DA60204847924652494350FE08"/>
          </w:pPr>
          <w:r w:rsidRPr="00BA07E2">
            <w:rPr>
              <w:rStyle w:val="a3"/>
            </w:rPr>
            <w:t>Место для ввода текста.</w:t>
          </w:r>
        </w:p>
      </w:docPartBody>
    </w:docPart>
    <w:docPart>
      <w:docPartPr>
        <w:name w:val="F247CE23CF4F4F388C2AC2986863DA62"/>
        <w:category>
          <w:name w:val="Общие"/>
          <w:gallery w:val="placeholder"/>
        </w:category>
        <w:types>
          <w:type w:val="bbPlcHdr"/>
        </w:types>
        <w:behaviors>
          <w:behavior w:val="content"/>
        </w:behaviors>
        <w:guid w:val="{E1CAE31D-D109-4752-8579-4462EF44C1D7}"/>
      </w:docPartPr>
      <w:docPartBody>
        <w:p w:rsidR="004A7226" w:rsidRDefault="00B123AF" w:rsidP="00B123AF">
          <w:pPr>
            <w:pStyle w:val="F247CE23CF4F4F388C2AC2986863DA62"/>
          </w:pPr>
          <w:r w:rsidRPr="00014CD9">
            <w:rPr>
              <w:rStyle w:val="a3"/>
            </w:rPr>
            <w:t>Место для ввода текста.</w:t>
          </w:r>
        </w:p>
      </w:docPartBody>
    </w:docPart>
    <w:docPart>
      <w:docPartPr>
        <w:name w:val="362A4D1B3C3740059EDF0EA89AE3E94B"/>
        <w:category>
          <w:name w:val="Общие"/>
          <w:gallery w:val="placeholder"/>
        </w:category>
        <w:types>
          <w:type w:val="bbPlcHdr"/>
        </w:types>
        <w:behaviors>
          <w:behavior w:val="content"/>
        </w:behaviors>
        <w:guid w:val="{9259D2AF-4BA1-4845-A3FF-79A6CE862031}"/>
      </w:docPartPr>
      <w:docPartBody>
        <w:p w:rsidR="004A7226" w:rsidRDefault="00B123AF" w:rsidP="00B123AF">
          <w:pPr>
            <w:pStyle w:val="362A4D1B3C3740059EDF0EA89AE3E94B"/>
          </w:pPr>
          <w:r w:rsidRPr="00E24C45">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characterSpacingControl w:val="doNotCompress"/>
  <w:compat>
    <w:useFELayout/>
  </w:compat>
  <w:rsids>
    <w:rsidRoot w:val="00B123AF"/>
    <w:rsid w:val="004A7226"/>
    <w:rsid w:val="007C68F8"/>
    <w:rsid w:val="00B12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23AF"/>
    <w:rPr>
      <w:color w:val="808080"/>
    </w:rPr>
  </w:style>
  <w:style w:type="paragraph" w:customStyle="1" w:styleId="68E2A195461947209EFE1A66BC054EC7">
    <w:name w:val="68E2A195461947209EFE1A66BC054EC7"/>
    <w:rsid w:val="00B123AF"/>
  </w:style>
  <w:style w:type="paragraph" w:customStyle="1" w:styleId="DCBE90DA60204847924652494350FE08">
    <w:name w:val="DCBE90DA60204847924652494350FE08"/>
    <w:rsid w:val="00B123AF"/>
  </w:style>
  <w:style w:type="paragraph" w:customStyle="1" w:styleId="F247CE23CF4F4F388C2AC2986863DA62">
    <w:name w:val="F247CE23CF4F4F388C2AC2986863DA62"/>
    <w:rsid w:val="00B123AF"/>
  </w:style>
  <w:style w:type="paragraph" w:customStyle="1" w:styleId="362A4D1B3C3740059EDF0EA89AE3E94B">
    <w:name w:val="362A4D1B3C3740059EDF0EA89AE3E94B"/>
    <w:rsid w:val="00B123A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11700</Words>
  <Characters>66695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Спильник Ирина Александровна</dc:creator>
  <cp:lastModifiedBy>Забалуева Н.А.</cp:lastModifiedBy>
  <cp:revision>2</cp:revision>
  <dcterms:created xsi:type="dcterms:W3CDTF">2022-12-19T11:21:00Z</dcterms:created>
  <dcterms:modified xsi:type="dcterms:W3CDTF">2022-12-19T11:21:00Z</dcterms:modified>
</cp:coreProperties>
</file>